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161" w:rsidRDefault="00312161" w:rsidP="0031216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12161" w:rsidRDefault="00312161" w:rsidP="0031216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12161" w:rsidRDefault="00312161" w:rsidP="0031216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</w:pPr>
    </w:p>
    <w:p w:rsidR="00312161" w:rsidRDefault="00312161" w:rsidP="00312161">
      <w:pPr>
        <w:snapToGrid w:val="0"/>
        <w:spacing w:line="900" w:lineRule="exact"/>
        <w:ind w:rightChars="-41" w:right="-86"/>
        <w:jc w:val="distribute"/>
        <w:textAlignment w:val="baseline"/>
        <w:rPr>
          <w:rFonts w:ascii="方正小标宋_GBK" w:eastAsia="方正小标宋_GBK"/>
          <w:color w:val="FF0000"/>
          <w:spacing w:val="-20"/>
          <w:w w:val="78"/>
          <w:kern w:val="0"/>
          <w:sz w:val="84"/>
        </w:rPr>
      </w:pPr>
      <w:r>
        <w:rPr>
          <w:rFonts w:ascii="方正小标宋_GBK" w:eastAsia="方正小标宋_GBK" w:hAnsi="方正小标宋_GBK" w:hint="eastAsia"/>
          <w:color w:val="FF0000"/>
          <w:spacing w:val="-20"/>
          <w:w w:val="78"/>
          <w:kern w:val="0"/>
          <w:sz w:val="84"/>
        </w:rPr>
        <w:t>中国水利电力质量管理协会文件</w:t>
      </w:r>
    </w:p>
    <w:p w:rsidR="00312161" w:rsidRDefault="00312161" w:rsidP="00312161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12161" w:rsidRDefault="00312161" w:rsidP="00312161">
      <w:pPr>
        <w:spacing w:beforeLines="100" w:before="312"/>
        <w:jc w:val="center"/>
        <w:rPr>
          <w:rFonts w:ascii="仿宋_GB2312" w:eastAsia="仿宋_GB2312" w:hAnsi="宋体" w:cs="仿宋_GB2312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ge">
                  <wp:posOffset>4022725</wp:posOffset>
                </wp:positionV>
                <wp:extent cx="5618480" cy="635"/>
                <wp:effectExtent l="0" t="19050" r="20320" b="374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0E754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35pt,316.75pt" to="443.75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" strokecolor="red" strokeweight="2.25pt">
                <w10:wrap anchory="page"/>
              </v:line>
            </w:pict>
          </mc:Fallback>
        </mc:AlternateContent>
      </w:r>
      <w:r>
        <w:rPr>
          <w:rFonts w:ascii="仿宋_GB2312" w:eastAsia="仿宋_GB2312" w:hAnsi="宋体" w:cs="仿宋_GB2312" w:hint="eastAsia"/>
          <w:sz w:val="32"/>
          <w:szCs w:val="36"/>
        </w:rPr>
        <w:t>水利电力质〔202</w:t>
      </w:r>
      <w:r>
        <w:rPr>
          <w:rFonts w:ascii="仿宋_GB2312" w:eastAsia="仿宋_GB2312" w:hAnsi="宋体" w:cs="仿宋_GB2312"/>
          <w:sz w:val="32"/>
          <w:szCs w:val="36"/>
        </w:rPr>
        <w:t>3</w:t>
      </w:r>
      <w:r>
        <w:rPr>
          <w:rFonts w:ascii="仿宋_GB2312" w:eastAsia="仿宋_GB2312" w:hAnsi="宋体" w:cs="仿宋_GB2312" w:hint="eastAsia"/>
          <w:sz w:val="32"/>
          <w:szCs w:val="36"/>
        </w:rPr>
        <w:t>〕2</w:t>
      </w:r>
      <w:r>
        <w:rPr>
          <w:rFonts w:ascii="仿宋_GB2312" w:eastAsia="仿宋_GB2312" w:hAnsi="宋体" w:cs="仿宋_GB2312"/>
          <w:sz w:val="32"/>
          <w:szCs w:val="36"/>
        </w:rPr>
        <w:t>6</w:t>
      </w:r>
      <w:r>
        <w:rPr>
          <w:rFonts w:ascii="仿宋_GB2312" w:eastAsia="仿宋_GB2312" w:hAnsi="宋体" w:cs="仿宋_GB2312" w:hint="eastAsia"/>
          <w:sz w:val="32"/>
          <w:szCs w:val="36"/>
        </w:rPr>
        <w:t>号</w:t>
      </w:r>
    </w:p>
    <w:p w:rsidR="00312161" w:rsidRDefault="00312161" w:rsidP="0031216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12161" w:rsidRDefault="00312161" w:rsidP="0031216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D7D5D" w:rsidRDefault="00C85189" w:rsidP="00312161">
      <w:pPr>
        <w:spacing w:line="64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44"/>
        </w:rPr>
        <w:t>关于举办卓越绩效理论与实际应用培训班</w:t>
      </w:r>
    </w:p>
    <w:p w:rsidR="003D7D5D" w:rsidRDefault="00C85189" w:rsidP="00312161">
      <w:pPr>
        <w:spacing w:line="64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44"/>
        </w:rPr>
        <w:t>的通知</w:t>
      </w:r>
    </w:p>
    <w:p w:rsidR="003D7D5D" w:rsidRDefault="003D7D5D" w:rsidP="00160BF0">
      <w:pPr>
        <w:pStyle w:val="a1"/>
        <w:spacing w:line="620" w:lineRule="exact"/>
        <w:ind w:firstLine="640"/>
      </w:pPr>
    </w:p>
    <w:p w:rsidR="003D7D5D" w:rsidRDefault="00C85189" w:rsidP="00160BF0">
      <w:pPr>
        <w:spacing w:line="6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各会员单位及相关单位：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贯彻党的二十大关于“加快构建新发展格局、着力推动高质量发展”的重大部署和《质量强国建设纲要》要求，助力建设产品卓越、品牌卓著、创新领先、治理现代的世界一流企业，中国水利电力质量管理协会（以下简称水利电力质协）拟于2023年5月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Hans"/>
        </w:rPr>
        <w:t>下旬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在浙江省宁波市举办卓越绩效理论与实际应用培训班，帮助各单位更好地理解和推行卓越绩效管理工作，不断提升产品、服务质量和经营管理水平，全面提升市场竞争力。现将有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关事宜通知如下。</w:t>
      </w:r>
    </w:p>
    <w:p w:rsidR="003D7D5D" w:rsidRDefault="00C85189" w:rsidP="00160BF0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一、培训内容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eastAsia="zh-Hans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卓越绩效模式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Hans"/>
        </w:rPr>
        <w:t>产生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Hans"/>
        </w:rPr>
        <w:t>发展及应用简介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eastAsia="zh-Hans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卓越绩效的原理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方法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标准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Hans"/>
        </w:rPr>
        <w:t>等讲解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卓越绩效在电力企业管理工作中的应用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卓越绩效理论</w:t>
      </w:r>
      <w:r>
        <w:rPr>
          <w:rFonts w:ascii="仿宋_GB2312" w:eastAsia="仿宋_GB2312" w:hAnsi="Times New Roman" w:cs="Times New Roman" w:hint="eastAsia"/>
          <w:sz w:val="32"/>
          <w:szCs w:val="32"/>
          <w:lang w:eastAsia="zh-Hans"/>
        </w:rPr>
        <w:t>研讨：领导、战略、顾客与市场、资源、过程管理、测量分析改进、结果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创建卓越绩效标杆或质量奖的经验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体会分享</w:t>
      </w:r>
    </w:p>
    <w:p w:rsidR="003D7D5D" w:rsidRDefault="00C85189" w:rsidP="00160BF0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二、参加人员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企业拟学习了解卓越绩效理论的所有人员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企业卓越绩效管理骨干和推进人员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31216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负责企业卓越绩效工作的专责和领导</w:t>
      </w:r>
    </w:p>
    <w:p w:rsidR="003D7D5D" w:rsidRDefault="00C85189" w:rsidP="00160BF0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三、培训时间、地点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报到时间：2023年5月22日上午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培训时间：2023年5月22下午-27日中午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酒店名称：远 洲 丽 呈 华 廷 酒 店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酒店发票名称：宁波远洲大酒店有限公司</w:t>
      </w:r>
      <w:r>
        <w:rPr>
          <w:rFonts w:ascii="仿宋_GB2312" w:eastAsia="仿宋_GB2312" w:hAnsi="Times New Roman" w:cs="Times New Roman"/>
          <w:sz w:val="32"/>
          <w:szCs w:val="32"/>
        </w:rPr>
        <w:t>）</w:t>
      </w:r>
    </w:p>
    <w:p w:rsidR="003D7D5D" w:rsidRDefault="00C85189" w:rsidP="00160BF0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酒店地址：浙江省宁波市江北区江北大道99号</w:t>
      </w:r>
    </w:p>
    <w:p w:rsidR="003D7D5D" w:rsidRDefault="00C85189" w:rsidP="00160BF0">
      <w:pPr>
        <w:spacing w:line="620" w:lineRule="exact"/>
        <w:ind w:firstLineChars="200" w:firstLine="640"/>
      </w:pPr>
      <w:r>
        <w:rPr>
          <w:rFonts w:ascii="仿宋_GB2312" w:eastAsia="仿宋_GB2312" w:hAnsi="Times New Roman" w:cs="Times New Roman" w:hint="eastAsia"/>
          <w:sz w:val="32"/>
          <w:szCs w:val="32"/>
        </w:rPr>
        <w:t>培训安排详见附件1，培训</w:t>
      </w:r>
      <w:r>
        <w:rPr>
          <w:rFonts w:ascii="仿宋_GB2312" w:eastAsia="仿宋_GB2312" w:hAnsi="仿宋"/>
          <w:sz w:val="32"/>
          <w:szCs w:val="32"/>
        </w:rPr>
        <w:t>班不设接站，请代表自行前往。</w:t>
      </w:r>
    </w:p>
    <w:p w:rsidR="003D7D5D" w:rsidRDefault="00C85189" w:rsidP="00160BF0">
      <w:pPr>
        <w:spacing w:line="620" w:lineRule="exact"/>
        <w:ind w:firstLineChars="200" w:firstLine="640"/>
        <w:rPr>
          <w:rFonts w:ascii="Helvetica" w:eastAsia="Helvetica" w:hAnsi="Helvetica" w:cs="Helvetic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四、培训及住宿费用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lastRenderedPageBreak/>
        <w:t>培训费用：</w:t>
      </w:r>
      <w:r>
        <w:rPr>
          <w:rFonts w:ascii="仿宋_GB2312" w:eastAsia="仿宋_GB2312" w:hAnsi="仿宋" w:hint="eastAsia"/>
          <w:kern w:val="2"/>
          <w:sz w:val="32"/>
          <w:szCs w:val="32"/>
        </w:rPr>
        <w:t>3000</w:t>
      </w:r>
      <w:r>
        <w:rPr>
          <w:rFonts w:ascii="仿宋_GB2312" w:eastAsia="仿宋_GB2312" w:hAnsi="仿宋"/>
          <w:kern w:val="2"/>
          <w:sz w:val="32"/>
          <w:szCs w:val="32"/>
        </w:rPr>
        <w:t>元/人；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住</w:t>
      </w:r>
      <w:r>
        <w:rPr>
          <w:rFonts w:ascii="仿宋_GB2312" w:eastAsia="仿宋_GB2312" w:hAnsi="仿宋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"/>
          <w:kern w:val="2"/>
          <w:sz w:val="32"/>
          <w:szCs w:val="32"/>
        </w:rPr>
        <w:t>宿</w:t>
      </w:r>
      <w:r>
        <w:rPr>
          <w:rFonts w:ascii="仿宋_GB2312" w:eastAsia="仿宋_GB2312" w:hAnsi="仿宋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"/>
          <w:kern w:val="2"/>
          <w:sz w:val="32"/>
          <w:szCs w:val="32"/>
        </w:rPr>
        <w:t>费：合住费用850元/人(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含</w:t>
      </w:r>
      <w:r>
        <w:rPr>
          <w:rFonts w:ascii="仿宋_GB2312" w:eastAsia="仿宋_GB2312" w:hAnsi="仿宋"/>
          <w:kern w:val="2"/>
          <w:sz w:val="32"/>
          <w:szCs w:val="32"/>
        </w:rPr>
        <w:t>5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晚</w:t>
      </w:r>
      <w:r>
        <w:rPr>
          <w:rFonts w:ascii="仿宋_GB2312" w:eastAsia="仿宋_GB2312" w:hAnsi="仿宋"/>
          <w:kern w:val="2"/>
          <w:sz w:val="32"/>
          <w:szCs w:val="32"/>
        </w:rPr>
        <w:t>)，单住费用1700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元</w:t>
      </w:r>
      <w:r>
        <w:rPr>
          <w:rFonts w:ascii="仿宋_GB2312" w:eastAsia="仿宋_GB2312" w:hAnsi="仿宋"/>
          <w:kern w:val="2"/>
          <w:sz w:val="32"/>
          <w:szCs w:val="32"/>
          <w:lang w:eastAsia="zh-Hans"/>
        </w:rPr>
        <w:t>/</w:t>
      </w:r>
      <w:r>
        <w:rPr>
          <w:rFonts w:ascii="仿宋_GB2312" w:eastAsia="仿宋_GB2312" w:hAnsi="仿宋"/>
          <w:kern w:val="2"/>
          <w:sz w:val="32"/>
          <w:szCs w:val="32"/>
        </w:rPr>
        <w:t>人(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含</w:t>
      </w:r>
      <w:r>
        <w:rPr>
          <w:rFonts w:ascii="仿宋_GB2312" w:eastAsia="仿宋_GB2312" w:hAnsi="仿宋"/>
          <w:kern w:val="2"/>
          <w:sz w:val="32"/>
          <w:szCs w:val="32"/>
        </w:rPr>
        <w:t>5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晚</w:t>
      </w:r>
      <w:r>
        <w:rPr>
          <w:rFonts w:ascii="仿宋_GB2312" w:eastAsia="仿宋_GB2312" w:hAnsi="仿宋"/>
          <w:kern w:val="2"/>
          <w:sz w:val="32"/>
          <w:szCs w:val="32"/>
        </w:rPr>
        <w:t>)；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rPr>
          <w:rFonts w:ascii="Helvetica" w:eastAsia="Helvetica" w:hAnsi="Helvetica" w:cs="Helvetic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培训期间学员食宿统一安排</w:t>
      </w:r>
      <w:r>
        <w:rPr>
          <w:rFonts w:ascii="仿宋_GB2312" w:eastAsia="仿宋_GB2312" w:hAnsi="仿宋"/>
          <w:kern w:val="2"/>
          <w:sz w:val="32"/>
          <w:szCs w:val="32"/>
        </w:rPr>
        <w:t>，</w:t>
      </w:r>
      <w:r>
        <w:rPr>
          <w:rFonts w:ascii="仿宋_GB2312" w:eastAsia="仿宋_GB2312" w:hAnsi="仿宋" w:hint="eastAsia"/>
          <w:kern w:val="2"/>
          <w:sz w:val="32"/>
          <w:szCs w:val="32"/>
        </w:rPr>
        <w:t>费用自理。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rPr>
          <w:rFonts w:ascii="Helvetica" w:eastAsia="Helvetica" w:hAnsi="Helvetica" w:cs="Helvetic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五、考试及发证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  <w:lang w:eastAsia="zh-Hans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1.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参加</w:t>
      </w:r>
      <w:r>
        <w:rPr>
          <w:rFonts w:ascii="仿宋_GB2312" w:eastAsia="仿宋_GB2312" w:hAnsi="仿宋" w:hint="eastAsia"/>
          <w:kern w:val="2"/>
          <w:sz w:val="32"/>
          <w:szCs w:val="32"/>
        </w:rPr>
        <w:t>卓越绩效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培训人员</w:t>
      </w:r>
      <w:r>
        <w:rPr>
          <w:rFonts w:ascii="仿宋_GB2312" w:eastAsia="仿宋_GB2312" w:hAnsi="仿宋" w:hint="eastAsia"/>
          <w:kern w:val="2"/>
          <w:sz w:val="32"/>
          <w:szCs w:val="32"/>
        </w:rPr>
        <w:t>笔试合格后，颁发水利电力质协卓越绩效培训合格证书；笔试成绩优良者，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取得</w:t>
      </w:r>
      <w:r>
        <w:rPr>
          <w:rFonts w:ascii="仿宋_GB2312" w:eastAsia="仿宋_GB2312" w:hAnsi="仿宋" w:hint="eastAsia"/>
          <w:kern w:val="2"/>
          <w:sz w:val="32"/>
          <w:szCs w:val="32"/>
        </w:rPr>
        <w:t>水利电力质协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卓越绩效企业自评师</w:t>
      </w:r>
      <w:r>
        <w:rPr>
          <w:rFonts w:ascii="仿宋_GB2312" w:eastAsia="仿宋_GB2312" w:hAnsi="仿宋" w:hint="eastAsia"/>
          <w:kern w:val="2"/>
          <w:sz w:val="32"/>
          <w:szCs w:val="32"/>
        </w:rPr>
        <w:t>合格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证书</w:t>
      </w:r>
      <w:r>
        <w:rPr>
          <w:rFonts w:ascii="仿宋_GB2312" w:eastAsia="仿宋_GB2312" w:hAnsi="仿宋"/>
          <w:kern w:val="2"/>
          <w:sz w:val="32"/>
          <w:szCs w:val="32"/>
          <w:lang w:eastAsia="zh-Hans"/>
        </w:rPr>
        <w:t>；</w:t>
      </w:r>
      <w:r>
        <w:rPr>
          <w:rFonts w:ascii="仿宋_GB2312" w:eastAsia="仿宋_GB2312" w:hAnsi="仿宋" w:hint="eastAsia"/>
          <w:kern w:val="2"/>
          <w:sz w:val="32"/>
          <w:szCs w:val="32"/>
        </w:rPr>
        <w:t>可自主选择参加评价专家面试答辩。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2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.</w:t>
      </w:r>
      <w:r>
        <w:rPr>
          <w:rFonts w:ascii="仿宋_GB2312" w:eastAsia="仿宋_GB2312" w:hAnsi="仿宋" w:hint="eastAsia"/>
          <w:kern w:val="2"/>
          <w:sz w:val="32"/>
          <w:szCs w:val="32"/>
        </w:rPr>
        <w:t>卓越绩效评价专家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卓越绩效骨干及推进人员、相关人员笔试优良、且有志于担任评价专家者，通过面试答辩，颁发水利电力质协专家培训合格证书；并入选水利电力质协专家库，作为卓越绩效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Hans"/>
        </w:rPr>
        <w:t>标杆</w:t>
      </w:r>
      <w:r>
        <w:rPr>
          <w:rFonts w:ascii="仿宋_GB2312" w:eastAsia="仿宋_GB2312" w:hAnsi="仿宋" w:hint="eastAsia"/>
          <w:kern w:val="2"/>
          <w:sz w:val="32"/>
          <w:szCs w:val="32"/>
        </w:rPr>
        <w:t>评价专家人选。</w:t>
      </w:r>
    </w:p>
    <w:p w:rsidR="003D7D5D" w:rsidRDefault="00C85189" w:rsidP="00160BF0">
      <w:pPr>
        <w:pStyle w:val="ab"/>
        <w:shd w:val="clear" w:color="auto" w:fill="FFFFFF"/>
        <w:spacing w:beforeAutospacing="0" w:afterAutospacing="0" w:line="620" w:lineRule="exact"/>
        <w:ind w:firstLineChars="200" w:firstLine="640"/>
        <w:jc w:val="both"/>
        <w:rPr>
          <w:rFonts w:ascii="Helvetica" w:eastAsia="Helvetica" w:hAnsi="Helvetica" w:cs="Helvetic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六、报名方式</w:t>
      </w:r>
    </w:p>
    <w:p w:rsidR="003D7D5D" w:rsidRDefault="00C85189" w:rsidP="00160BF0">
      <w:pPr>
        <w:pStyle w:val="ab"/>
        <w:widowControl/>
        <w:shd w:val="clear" w:color="auto" w:fill="FFFFFF"/>
        <w:spacing w:beforeAutospacing="0" w:afterAutospacing="0" w:line="620" w:lineRule="exact"/>
        <w:ind w:firstLineChars="200" w:firstLine="640"/>
        <w:jc w:val="both"/>
        <w:rPr>
          <w:rFonts w:ascii="仿宋_GB2312" w:eastAsia="仿宋_GB2312" w:hAnsi="Helvetica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/>
          <w:kern w:val="2"/>
          <w:sz w:val="32"/>
          <w:szCs w:val="32"/>
        </w:rPr>
        <w:t xml:space="preserve">本次培训采用网上报名平台的方式。请各参培人员输入 </w:t>
      </w:r>
      <w:r>
        <w:rPr>
          <w:rFonts w:ascii="仿宋_GB2312" w:eastAsia="仿宋_GB2312" w:hAnsi="仿宋"/>
          <w:kern w:val="2"/>
          <w:sz w:val="32"/>
          <w:szCs w:val="32"/>
        </w:rPr>
        <w:t>“</w:t>
      </w:r>
      <w:r>
        <w:rPr>
          <w:rFonts w:ascii="仿宋_GB2312" w:eastAsia="仿宋_GB2312" w:hAnsi="仿宋"/>
          <w:kern w:val="2"/>
          <w:sz w:val="32"/>
          <w:szCs w:val="32"/>
        </w:rPr>
        <w:t>http://huiyi.ceaq.org.cn</w:t>
      </w:r>
      <w:r>
        <w:rPr>
          <w:rFonts w:ascii="仿宋_GB2312" w:eastAsia="仿宋_GB2312" w:hAnsi="仿宋"/>
          <w:kern w:val="2"/>
          <w:sz w:val="32"/>
          <w:szCs w:val="32"/>
        </w:rPr>
        <w:t>”</w:t>
      </w:r>
      <w:r>
        <w:rPr>
          <w:rFonts w:ascii="仿宋_GB2312" w:eastAsia="仿宋_GB2312" w:hAnsi="仿宋"/>
          <w:kern w:val="2"/>
          <w:sz w:val="32"/>
          <w:szCs w:val="32"/>
        </w:rPr>
        <w:t>或扫描下方二维码进入网站注册账号，在</w:t>
      </w:r>
      <w:r>
        <w:rPr>
          <w:rFonts w:ascii="仿宋_GB2312" w:eastAsia="仿宋_GB2312" w:hAnsi="仿宋"/>
          <w:kern w:val="2"/>
          <w:sz w:val="32"/>
          <w:szCs w:val="32"/>
        </w:rPr>
        <w:t>“</w:t>
      </w:r>
      <w:r>
        <w:rPr>
          <w:rFonts w:ascii="仿宋_GB2312" w:eastAsia="仿宋_GB2312" w:hAnsi="仿宋"/>
          <w:kern w:val="2"/>
          <w:sz w:val="32"/>
          <w:szCs w:val="32"/>
        </w:rPr>
        <w:t>最近活动</w:t>
      </w:r>
      <w:r>
        <w:rPr>
          <w:rFonts w:ascii="仿宋_GB2312" w:eastAsia="仿宋_GB2312" w:hAnsi="仿宋"/>
          <w:kern w:val="2"/>
          <w:sz w:val="32"/>
          <w:szCs w:val="32"/>
        </w:rPr>
        <w:t>”</w:t>
      </w:r>
      <w:r>
        <w:rPr>
          <w:rFonts w:ascii="仿宋_GB2312" w:eastAsia="仿宋_GB2312" w:hAnsi="仿宋"/>
          <w:kern w:val="2"/>
          <w:sz w:val="32"/>
          <w:szCs w:val="32"/>
        </w:rPr>
        <w:t>栏目下找到本次培训报名链接，根据系统提示填写报名信息（操作时请务必点击</w:t>
      </w:r>
      <w:r>
        <w:rPr>
          <w:rFonts w:ascii="仿宋_GB2312" w:eastAsia="仿宋_GB2312" w:hAnsi="仿宋"/>
          <w:kern w:val="2"/>
          <w:sz w:val="32"/>
          <w:szCs w:val="32"/>
        </w:rPr>
        <w:t>“</w:t>
      </w:r>
      <w:r>
        <w:rPr>
          <w:rFonts w:ascii="仿宋_GB2312" w:eastAsia="仿宋_GB2312" w:hAnsi="仿宋"/>
          <w:kern w:val="2"/>
          <w:sz w:val="32"/>
          <w:szCs w:val="32"/>
        </w:rPr>
        <w:t>提交报名</w:t>
      </w:r>
      <w:r>
        <w:rPr>
          <w:rFonts w:ascii="仿宋_GB2312" w:eastAsia="仿宋_GB2312" w:hAnsi="仿宋"/>
          <w:kern w:val="2"/>
          <w:sz w:val="32"/>
          <w:szCs w:val="32"/>
        </w:rPr>
        <w:t>”</w:t>
      </w:r>
      <w:r>
        <w:rPr>
          <w:rFonts w:ascii="仿宋_GB2312" w:eastAsia="仿宋_GB2312" w:hAnsi="仿宋"/>
          <w:kern w:val="2"/>
          <w:sz w:val="32"/>
          <w:szCs w:val="32"/>
        </w:rPr>
        <w:t>按钮，收到短信</w:t>
      </w:r>
      <w:r>
        <w:rPr>
          <w:rFonts w:ascii="仿宋_GB2312" w:eastAsia="仿宋_GB2312" w:hAnsi="仿宋"/>
          <w:kern w:val="2"/>
          <w:sz w:val="32"/>
          <w:szCs w:val="32"/>
        </w:rPr>
        <w:t>“</w:t>
      </w:r>
      <w:r>
        <w:rPr>
          <w:rFonts w:ascii="仿宋_GB2312" w:eastAsia="仿宋_GB2312" w:hAnsi="仿宋"/>
          <w:kern w:val="2"/>
          <w:sz w:val="32"/>
          <w:szCs w:val="32"/>
        </w:rPr>
        <w:t>报名码</w:t>
      </w:r>
      <w:r>
        <w:rPr>
          <w:rFonts w:ascii="仿宋_GB2312" w:eastAsia="仿宋_GB2312" w:hAnsi="仿宋"/>
          <w:kern w:val="2"/>
          <w:sz w:val="32"/>
          <w:szCs w:val="32"/>
        </w:rPr>
        <w:t>”</w:t>
      </w:r>
      <w:r>
        <w:rPr>
          <w:rFonts w:ascii="仿宋_GB2312" w:eastAsia="仿宋_GB2312" w:hAnsi="仿宋"/>
          <w:kern w:val="2"/>
          <w:sz w:val="32"/>
          <w:szCs w:val="32"/>
        </w:rPr>
        <w:t>后，即报名成功），并在报名页面进入微信联</w:t>
      </w:r>
      <w:r>
        <w:rPr>
          <w:rFonts w:ascii="仿宋_GB2312" w:eastAsia="仿宋_GB2312" w:hAnsi="仿宋"/>
          <w:kern w:val="2"/>
          <w:sz w:val="32"/>
          <w:szCs w:val="32"/>
        </w:rPr>
        <w:lastRenderedPageBreak/>
        <w:t>络群。网上报名截止日期</w:t>
      </w:r>
      <w:r>
        <w:rPr>
          <w:rFonts w:ascii="仿宋_GB2312" w:eastAsia="仿宋_GB2312" w:hAnsi="仿宋" w:hint="eastAsia"/>
          <w:kern w:val="2"/>
          <w:sz w:val="32"/>
          <w:szCs w:val="32"/>
        </w:rPr>
        <w:t>为</w:t>
      </w:r>
      <w:r>
        <w:rPr>
          <w:rFonts w:ascii="仿宋_GB2312" w:eastAsia="仿宋_GB2312" w:hAnsi="仿宋"/>
          <w:kern w:val="2"/>
          <w:sz w:val="32"/>
          <w:szCs w:val="32"/>
        </w:rPr>
        <w:t>2023</w:t>
      </w:r>
      <w:r>
        <w:rPr>
          <w:rFonts w:ascii="仿宋_GB2312" w:eastAsia="仿宋_GB2312" w:hAnsi="仿宋" w:hint="eastAsia"/>
          <w:kern w:val="2"/>
          <w:sz w:val="32"/>
          <w:szCs w:val="32"/>
        </w:rPr>
        <w:t>年5月1</w:t>
      </w:r>
      <w:r>
        <w:rPr>
          <w:rFonts w:ascii="仿宋_GB2312" w:eastAsia="仿宋_GB2312" w:hAnsi="仿宋"/>
          <w:kern w:val="2"/>
          <w:sz w:val="32"/>
          <w:szCs w:val="32"/>
        </w:rPr>
        <w:t>9</w:t>
      </w:r>
      <w:r>
        <w:rPr>
          <w:rFonts w:ascii="仿宋_GB2312" w:eastAsia="仿宋_GB2312" w:hAnsi="仿宋" w:hint="eastAsia"/>
          <w:kern w:val="2"/>
          <w:sz w:val="32"/>
          <w:szCs w:val="32"/>
        </w:rPr>
        <w:t>日</w:t>
      </w:r>
      <w:r>
        <w:rPr>
          <w:rFonts w:ascii="仿宋_GB2312" w:eastAsia="仿宋_GB2312" w:hAnsi="仿宋"/>
          <w:kern w:val="2"/>
          <w:sz w:val="32"/>
          <w:szCs w:val="32"/>
        </w:rPr>
        <w:t>，逾期未报名将不</w:t>
      </w:r>
      <w:r>
        <w:rPr>
          <w:rFonts w:ascii="仿宋_GB2312" w:eastAsia="仿宋_GB2312" w:hAnsi="仿宋" w:hint="eastAsia"/>
          <w:kern w:val="2"/>
          <w:sz w:val="32"/>
          <w:szCs w:val="32"/>
        </w:rPr>
        <w:t>能</w:t>
      </w:r>
      <w:r>
        <w:rPr>
          <w:rFonts w:ascii="仿宋_GB2312" w:eastAsia="仿宋_GB2312" w:hAnsi="仿宋"/>
          <w:kern w:val="2"/>
          <w:sz w:val="32"/>
          <w:szCs w:val="32"/>
        </w:rPr>
        <w:t>保证培训住宿安排，敬请谅解。</w:t>
      </w:r>
      <w:r>
        <w:rPr>
          <w:rFonts w:ascii="仿宋_GB2312" w:eastAsia="仿宋_GB2312" w:hAnsi="仿宋"/>
          <w:kern w:val="2"/>
          <w:sz w:val="32"/>
          <w:szCs w:val="32"/>
        </w:rPr>
        <w:t>“</w:t>
      </w:r>
      <w:r>
        <w:rPr>
          <w:rFonts w:ascii="仿宋_GB2312" w:eastAsia="仿宋_GB2312" w:hAnsi="仿宋"/>
          <w:kern w:val="2"/>
          <w:sz w:val="32"/>
          <w:szCs w:val="32"/>
        </w:rPr>
        <w:t>网上报名操作手册</w:t>
      </w:r>
      <w:r>
        <w:rPr>
          <w:rFonts w:ascii="仿宋_GB2312" w:eastAsia="仿宋_GB2312" w:hAnsi="仿宋"/>
          <w:kern w:val="2"/>
          <w:sz w:val="32"/>
          <w:szCs w:val="32"/>
        </w:rPr>
        <w:t>”</w:t>
      </w:r>
      <w:r>
        <w:rPr>
          <w:rFonts w:ascii="仿宋_GB2312" w:eastAsia="仿宋_GB2312" w:hAnsi="仿宋"/>
          <w:kern w:val="2"/>
          <w:sz w:val="32"/>
          <w:szCs w:val="32"/>
        </w:rPr>
        <w:t>可在水利电力质协官网</w:t>
      </w:r>
      <w:r>
        <w:rPr>
          <w:rFonts w:ascii="仿宋_GB2312" w:eastAsia="仿宋_GB2312" w:hAnsi="仿宋"/>
          <w:kern w:val="2"/>
          <w:sz w:val="32"/>
          <w:szCs w:val="32"/>
        </w:rPr>
        <w:t>“</w:t>
      </w:r>
      <w:r>
        <w:rPr>
          <w:rFonts w:ascii="仿宋_GB2312" w:eastAsia="仿宋_GB2312" w:hAnsi="仿宋"/>
          <w:kern w:val="2"/>
          <w:sz w:val="32"/>
          <w:szCs w:val="32"/>
        </w:rPr>
        <w:t>下载专区</w:t>
      </w:r>
      <w:r>
        <w:rPr>
          <w:rFonts w:ascii="仿宋_GB2312" w:eastAsia="仿宋_GB2312" w:hAnsi="仿宋"/>
          <w:kern w:val="2"/>
          <w:sz w:val="32"/>
          <w:szCs w:val="32"/>
        </w:rPr>
        <w:t>”</w:t>
      </w:r>
      <w:r>
        <w:rPr>
          <w:rFonts w:ascii="仿宋_GB2312" w:eastAsia="仿宋_GB2312" w:hAnsi="仿宋"/>
          <w:kern w:val="2"/>
          <w:sz w:val="32"/>
          <w:szCs w:val="32"/>
        </w:rPr>
        <w:t>栏目下载。</w:t>
      </w:r>
    </w:p>
    <w:p w:rsidR="003D7D5D" w:rsidRDefault="00C85189">
      <w:pPr>
        <w:pStyle w:val="ab"/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仿宋_GB2312"/>
          <w:noProof/>
          <w:color w:val="000000"/>
          <w:sz w:val="32"/>
          <w:szCs w:val="32"/>
          <w:shd w:val="clear" w:color="auto" w:fill="FFFFFF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129540</wp:posOffset>
            </wp:positionV>
            <wp:extent cx="2072640" cy="2072640"/>
            <wp:effectExtent l="0" t="0" r="3810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七、联系方式</w:t>
      </w:r>
    </w:p>
    <w:p w:rsidR="003D7D5D" w:rsidRDefault="00C85189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李亚春 （</w:t>
      </w:r>
      <w:r>
        <w:rPr>
          <w:rFonts w:ascii="仿宋_GB2312" w:eastAsia="仿宋_GB2312" w:hAnsi="仿宋"/>
          <w:kern w:val="2"/>
          <w:sz w:val="32"/>
          <w:szCs w:val="32"/>
        </w:rPr>
        <w:t>010）63415624；13911369156</w:t>
      </w:r>
    </w:p>
    <w:p w:rsidR="003D7D5D" w:rsidRDefault="00C85189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范家铭（010）63414398；18311359397</w:t>
      </w:r>
    </w:p>
    <w:p w:rsidR="003D7D5D" w:rsidRDefault="00C85189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杨  萍 （010）63414325；13315981177</w:t>
      </w:r>
    </w:p>
    <w:p w:rsidR="003D7D5D" w:rsidRDefault="00C85189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会务组联系人 ：黄珍凤 13965512020</w:t>
      </w:r>
    </w:p>
    <w:p w:rsidR="003D7D5D" w:rsidRDefault="003D7D5D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3D7D5D" w:rsidRDefault="00C85189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_GB2312" w:eastAsia="仿宋_GB2312" w:hAnsi="Helvetica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sz w:val="32"/>
          <w:szCs w:val="32"/>
        </w:rPr>
        <w:t>附件：</w:t>
      </w:r>
      <w:r>
        <w:rPr>
          <w:rFonts w:ascii="仿宋_GB2312" w:eastAsia="仿宋_GB2312" w:hAnsi="Helvetica" w:cs="仿宋_GB2312" w:hint="eastAsia"/>
          <w:color w:val="000000"/>
          <w:sz w:val="32"/>
          <w:szCs w:val="32"/>
          <w:shd w:val="clear" w:color="auto" w:fill="FFFFFF"/>
        </w:rPr>
        <w:t>1</w:t>
      </w:r>
      <w:r w:rsidR="00312161">
        <w:rPr>
          <w:rFonts w:ascii="仿宋_GB2312" w:eastAsia="仿宋_GB2312" w:hAnsi="Helvetica" w:cs="仿宋_GB2312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Helvetica" w:cs="仿宋_GB2312" w:hint="eastAsia"/>
          <w:color w:val="000000"/>
          <w:sz w:val="32"/>
          <w:szCs w:val="32"/>
          <w:shd w:val="clear" w:color="auto" w:fill="FFFFFF"/>
        </w:rPr>
        <w:t>培训安排</w:t>
      </w:r>
    </w:p>
    <w:p w:rsidR="003D7D5D" w:rsidRDefault="00C85189" w:rsidP="00160BF0">
      <w:pPr>
        <w:tabs>
          <w:tab w:val="left" w:pos="70"/>
        </w:tabs>
        <w:adjustRightInd w:val="0"/>
        <w:snapToGrid w:val="0"/>
        <w:spacing w:line="580" w:lineRule="exact"/>
        <w:ind w:firstLineChars="500" w:firstLine="1600"/>
        <w:rPr>
          <w:rFonts w:ascii="仿宋_GB2312" w:eastAsia="仿宋_GB2312" w:hAnsi="Helvetica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仿宋_GB2312" w:hint="eastAsia"/>
          <w:color w:val="000000"/>
          <w:sz w:val="32"/>
          <w:szCs w:val="32"/>
          <w:shd w:val="clear" w:color="auto" w:fill="FFFFFF"/>
        </w:rPr>
        <w:t>2</w:t>
      </w:r>
      <w:r w:rsidR="00312161">
        <w:rPr>
          <w:rFonts w:ascii="仿宋_GB2312" w:eastAsia="仿宋_GB2312" w:hAnsi="Helvetica" w:cs="仿宋_GB2312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Times New Roman" w:cs="Times New Roman" w:hint="eastAsia"/>
          <w:sz w:val="36"/>
          <w:szCs w:val="36"/>
        </w:rPr>
        <w:t>市内乘车路线</w:t>
      </w:r>
    </w:p>
    <w:p w:rsidR="003D7D5D" w:rsidRDefault="00C8518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160BF0" w:rsidRPr="00160BF0" w:rsidRDefault="00160BF0" w:rsidP="00160BF0">
      <w:pPr>
        <w:pStyle w:val="a1"/>
        <w:ind w:firstLine="640"/>
      </w:pPr>
    </w:p>
    <w:p w:rsidR="003D7D5D" w:rsidRDefault="00C8518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中国水利电力质量管理协会</w:t>
      </w:r>
    </w:p>
    <w:p w:rsidR="003D7D5D" w:rsidRDefault="00C85189" w:rsidP="00160BF0">
      <w:pPr>
        <w:spacing w:line="580" w:lineRule="exact"/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年4月17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:rsidR="003D7D5D" w:rsidRDefault="00C85189">
      <w:pPr>
        <w:pStyle w:val="a1"/>
        <w:spacing w:line="440" w:lineRule="exact"/>
        <w:ind w:firstLineChars="0" w:firstLine="0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lastRenderedPageBreak/>
        <w:t xml:space="preserve">附件1 </w:t>
      </w:r>
    </w:p>
    <w:p w:rsidR="003D7D5D" w:rsidRDefault="00C85189">
      <w:pPr>
        <w:pStyle w:val="a1"/>
        <w:spacing w:line="4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培</w:t>
      </w:r>
      <w:r w:rsidR="00160BF0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训</w:t>
      </w:r>
      <w:r w:rsidR="00160BF0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安</w:t>
      </w:r>
      <w:r w:rsidR="00160BF0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排</w:t>
      </w:r>
    </w:p>
    <w:p w:rsidR="003D7D5D" w:rsidRDefault="003D7D5D">
      <w:pPr>
        <w:pStyle w:val="a1"/>
        <w:spacing w:line="4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2025"/>
        <w:gridCol w:w="5017"/>
      </w:tblGrid>
      <w:tr w:rsidR="003D7D5D">
        <w:trPr>
          <w:trHeight w:val="755"/>
          <w:jc w:val="center"/>
        </w:trPr>
        <w:tc>
          <w:tcPr>
            <w:tcW w:w="1654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日 期</w:t>
            </w: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内 容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 w:val="restart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5月22日</w:t>
            </w: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8:30-12</w:t>
            </w:r>
            <w:r w:rsidR="00160BF0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  到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/>
            <w:vAlign w:val="center"/>
          </w:tcPr>
          <w:p w:rsidR="003D7D5D" w:rsidRDefault="003D7D5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卓越绩效管理经验交流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 w:val="restart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5月23日</w:t>
            </w: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8:30-12:00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卓越绩效模式产生、发展及应用简介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/>
            <w:vAlign w:val="center"/>
          </w:tcPr>
          <w:p w:rsidR="003D7D5D" w:rsidRDefault="003D7D5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pStyle w:val="a1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卓越绩效的原理、方法、标准等讲解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 w:val="restart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5月24日</w:t>
            </w: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8:30-12:00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卓越绩效的原理、方法、标准等讲解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/>
            <w:vAlign w:val="center"/>
          </w:tcPr>
          <w:p w:rsidR="003D7D5D" w:rsidRDefault="003D7D5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14:00-18:00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卓越绩效在电力企业管理工作中的应用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 w:val="restart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5月25日</w:t>
            </w: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8:30-12:00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卓越绩效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标准研讨：领导、战略、顾客与市场、资源、过程管理、测量分析改进、结果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/>
            <w:vAlign w:val="center"/>
          </w:tcPr>
          <w:p w:rsidR="003D7D5D" w:rsidRDefault="003D7D5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00-18:00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卓越绩效标杆或质量奖的经验、体会分享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 w:val="restart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5月26日</w:t>
            </w: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30-12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/>
            <w:vAlign w:val="center"/>
          </w:tcPr>
          <w:p w:rsidR="003D7D5D" w:rsidRDefault="003D7D5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14:00-18:00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面试答辩、颁发培训合格证书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 w:val="restart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5月27日</w:t>
            </w: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30-12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总结会</w:t>
            </w:r>
          </w:p>
        </w:tc>
      </w:tr>
      <w:tr w:rsidR="003D7D5D">
        <w:trPr>
          <w:trHeight w:val="680"/>
          <w:jc w:val="center"/>
        </w:trPr>
        <w:tc>
          <w:tcPr>
            <w:tcW w:w="1654" w:type="dxa"/>
            <w:vMerge/>
            <w:vAlign w:val="center"/>
          </w:tcPr>
          <w:p w:rsidR="003D7D5D" w:rsidRDefault="003D7D5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14:00-18:00</w:t>
            </w:r>
          </w:p>
        </w:tc>
        <w:tc>
          <w:tcPr>
            <w:tcW w:w="5017" w:type="dxa"/>
            <w:vAlign w:val="center"/>
          </w:tcPr>
          <w:p w:rsidR="003D7D5D" w:rsidRDefault="00C8518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代表返程</w:t>
            </w:r>
          </w:p>
        </w:tc>
      </w:tr>
    </w:tbl>
    <w:p w:rsidR="003D7D5D" w:rsidRDefault="00C85189">
      <w:pPr>
        <w:widowControl/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:rsidR="003D7D5D" w:rsidRDefault="00C85189">
      <w:pPr>
        <w:tabs>
          <w:tab w:val="left" w:pos="70"/>
        </w:tabs>
        <w:adjustRightInd w:val="0"/>
        <w:snapToGrid w:val="0"/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3D7D5D" w:rsidRPr="00312161" w:rsidRDefault="00C85189" w:rsidP="00312161">
      <w:pPr>
        <w:tabs>
          <w:tab w:val="left" w:pos="70"/>
        </w:tabs>
        <w:adjustRightInd w:val="0"/>
        <w:snapToGrid w:val="0"/>
        <w:spacing w:line="640" w:lineRule="exact"/>
        <w:jc w:val="center"/>
        <w:rPr>
          <w:rFonts w:ascii="方正小标宋_GBK" w:eastAsia="方正小标宋_GBK" w:hAnsi="Times New Roman" w:cs="Times New Roman"/>
          <w:sz w:val="44"/>
          <w:szCs w:val="36"/>
        </w:rPr>
      </w:pPr>
      <w:r w:rsidRPr="00312161">
        <w:rPr>
          <w:rFonts w:ascii="方正小标宋_GBK" w:eastAsia="方正小标宋_GBK" w:hAnsi="Times New Roman" w:cs="Times New Roman" w:hint="eastAsia"/>
          <w:sz w:val="44"/>
          <w:szCs w:val="36"/>
        </w:rPr>
        <w:t>市内乘车路线</w:t>
      </w:r>
    </w:p>
    <w:p w:rsidR="003D7D5D" w:rsidRDefault="00C85189" w:rsidP="00312161">
      <w:pPr>
        <w:pStyle w:val="a1"/>
        <w:ind w:firstLineChars="0" w:firstLine="0"/>
        <w:jc w:val="center"/>
        <w:rPr>
          <w:rFonts w:ascii="仿宋_GB2312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5615940" cy="397192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D5D" w:rsidRPr="00312161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b/>
          <w:bCs/>
          <w:kern w:val="0"/>
          <w:sz w:val="24"/>
          <w:szCs w:val="24"/>
          <w:lang w:bidi="ar"/>
        </w:rPr>
      </w:pPr>
      <w:r w:rsidRPr="00312161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  <w:lang w:bidi="ar"/>
        </w:rPr>
        <w:t>交通线路：</w:t>
      </w:r>
    </w:p>
    <w:p w:rsidR="003D7D5D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24"/>
          <w:szCs w:val="24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4"/>
          <w:szCs w:val="24"/>
          <w:lang w:bidi="ar"/>
        </w:rPr>
        <w:t xml:space="preserve">一、宁波火车站、高铁站— 宁波远洲丽呈华廷酒店 </w:t>
      </w:r>
    </w:p>
    <w:p w:rsidR="003D7D5D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1.地铁：乘坐地铁4号线在洪大路站下车，走路约十分钟左右至酒店。 </w:t>
      </w:r>
    </w:p>
    <w:p w:rsidR="003D7D5D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>2.公交车：①乘坐906韩岭支，第一医院下车，经过1站，耗时15分钟或乘坐906，第一医院下车，经过3站，耗时19分钟</w:t>
      </w:r>
      <w:r w:rsidR="00312161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>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②乘坐330，第一院上车，袁陈村下车，经过12点，耗时44分钟，下车对面就是酒店。 </w:t>
      </w:r>
    </w:p>
    <w:p w:rsidR="003D7D5D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3.出租车或者网约车：车程约12公里，打车约25元左右。 </w:t>
      </w:r>
    </w:p>
    <w:p w:rsidR="003D7D5D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4"/>
          <w:szCs w:val="24"/>
          <w:lang w:bidi="ar"/>
        </w:rPr>
        <w:t xml:space="preserve">二、宁波栎社国际机场— 宁波远洲丽呈华廷酒店 </w:t>
      </w:r>
    </w:p>
    <w:p w:rsidR="003D7D5D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1.地铁：乘坐地铁2号线到宁波火车站换乘4号线在洪大路站下车，走路约十分钟左右至酒店。 </w:t>
      </w:r>
    </w:p>
    <w:p w:rsidR="003D7D5D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2.暂无直达公交车 </w:t>
      </w:r>
    </w:p>
    <w:p w:rsidR="00160BF0" w:rsidRDefault="00C85189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color w:val="000000"/>
          <w:kern w:val="0"/>
          <w:sz w:val="24"/>
          <w:szCs w:val="24"/>
          <w:lang w:bidi="ar"/>
        </w:rPr>
        <w:sectPr w:rsidR="00160BF0" w:rsidSect="00312161">
          <w:footerReference w:type="even" r:id="rId9"/>
          <w:footerReference w:type="default" r:id="rId10"/>
          <w:pgSz w:w="11906" w:h="16838" w:code="9"/>
          <w:pgMar w:top="2098" w:right="1531" w:bottom="1985" w:left="1531" w:header="851" w:footer="1474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  <w:lang w:bidi="ar"/>
        </w:rPr>
        <w:t xml:space="preserve">3.出租车或者网约车：车程约18分钟，打车约40元左右。 </w:t>
      </w:r>
    </w:p>
    <w:p w:rsidR="00160BF0" w:rsidRDefault="00160BF0" w:rsidP="00312161">
      <w:pPr>
        <w:widowControl/>
        <w:spacing w:line="400" w:lineRule="exact"/>
        <w:jc w:val="left"/>
        <w:rPr>
          <w:rFonts w:ascii="仿宋_GB2312" w:eastAsia="仿宋_GB2312" w:hAnsi="仿宋_GB2312" w:cs="仿宋_GB2312"/>
          <w:color w:val="000000"/>
          <w:kern w:val="0"/>
          <w:sz w:val="24"/>
          <w:szCs w:val="24"/>
          <w:lang w:bidi="ar"/>
        </w:rPr>
      </w:pPr>
    </w:p>
    <w:p w:rsidR="00160BF0" w:rsidRDefault="00160BF0" w:rsidP="00160BF0">
      <w:pPr>
        <w:pStyle w:val="a1"/>
        <w:ind w:firstLine="640"/>
        <w:rPr>
          <w:lang w:bidi="ar"/>
        </w:rPr>
      </w:pPr>
      <w:r>
        <w:rPr>
          <w:lang w:bidi="ar"/>
        </w:rPr>
        <w:br w:type="page"/>
      </w:r>
    </w:p>
    <w:p w:rsidR="00160BF0" w:rsidRDefault="00160BF0" w:rsidP="00160BF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pStyle w:val="NormalIndent1"/>
        <w:spacing w:beforeLines="100" w:before="312"/>
      </w:pPr>
    </w:p>
    <w:p w:rsidR="00160BF0" w:rsidRDefault="00160BF0" w:rsidP="00160BF0">
      <w:pPr>
        <w:pStyle w:val="NormalIndent1"/>
      </w:pPr>
    </w:p>
    <w:p w:rsidR="00160BF0" w:rsidRDefault="00160BF0" w:rsidP="00160BF0">
      <w:pPr>
        <w:spacing w:line="560" w:lineRule="exact"/>
        <w:ind w:firstLineChars="87" w:firstLine="183"/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5581015" cy="0"/>
                <wp:effectExtent l="0" t="0" r="19685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3DF7E" id="直接连接符 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5pt" to="439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"/>
            </w:pict>
          </mc:Fallback>
        </mc:AlternateContent>
      </w:r>
      <w:r>
        <w:rPr>
          <w:rFonts w:ascii="仿宋_GB2312" w:eastAsia="仿宋_GB2312" w:hAnsi="仿宋" w:hint="eastAsia"/>
          <w:sz w:val="32"/>
          <w:szCs w:val="32"/>
        </w:rPr>
        <w:t>中国水利电力质量管理协会</w:t>
      </w:r>
      <w:r>
        <w:rPr>
          <w:rFonts w:ascii="仿宋_GB2312" w:eastAsia="仿宋_GB2312" w:hAnsi="仿宋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2023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月1</w:t>
      </w:r>
      <w:r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日印发</w:t>
      </w:r>
    </w:p>
    <w:p w:rsidR="00160BF0" w:rsidRDefault="00160BF0" w:rsidP="00160BF0">
      <w:pPr>
        <w:spacing w:line="20" w:lineRule="exact"/>
        <w:rPr>
          <w:rFonts w:ascii="仿宋_GB2312" w:eastAsia="仿宋_GB2312" w:hAnsi="华文中宋"/>
          <w:sz w:val="32"/>
          <w:szCs w:val="32"/>
        </w:rPr>
      </w:pPr>
    </w:p>
    <w:p w:rsidR="00160BF0" w:rsidRDefault="00160BF0" w:rsidP="00160BF0">
      <w:pPr>
        <w:spacing w:line="20" w:lineRule="exact"/>
        <w:ind w:rightChars="600" w:right="126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160BF0" w:rsidRDefault="00160BF0" w:rsidP="00160BF0">
      <w:pPr>
        <w:pStyle w:val="a1"/>
        <w:spacing w:line="20" w:lineRule="exact"/>
        <w:ind w:firstLineChars="0" w:firstLine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23494</wp:posOffset>
                </wp:positionV>
                <wp:extent cx="5601970" cy="0"/>
                <wp:effectExtent l="0" t="0" r="3683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E302" id="直接连接符 6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85pt" to="441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"/>
            </w:pict>
          </mc:Fallback>
        </mc:AlternateContent>
      </w:r>
    </w:p>
    <w:p w:rsidR="00160BF0" w:rsidRDefault="00160BF0" w:rsidP="00160BF0">
      <w:pPr>
        <w:spacing w:line="20" w:lineRule="exact"/>
        <w:ind w:firstLineChars="1100" w:firstLine="3520"/>
        <w:rPr>
          <w:rFonts w:ascii="仿宋_GB2312" w:eastAsia="仿宋_GB2312"/>
          <w:sz w:val="32"/>
          <w:szCs w:val="32"/>
        </w:rPr>
      </w:pPr>
    </w:p>
    <w:p w:rsidR="003D7D5D" w:rsidRPr="00160BF0" w:rsidRDefault="003D7D5D" w:rsidP="00160BF0">
      <w:pPr>
        <w:widowControl/>
        <w:spacing w:line="2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</w:p>
    <w:sectPr w:rsidR="003D7D5D" w:rsidRPr="00160BF0" w:rsidSect="00312161">
      <w:footerReference w:type="even" r:id="rId11"/>
      <w:footerReference w:type="default" r:id="rId12"/>
      <w:pgSz w:w="11906" w:h="16838" w:code="9"/>
      <w:pgMar w:top="2098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89F" w:rsidRDefault="0017289F">
      <w:r>
        <w:separator/>
      </w:r>
    </w:p>
  </w:endnote>
  <w:endnote w:type="continuationSeparator" w:id="0">
    <w:p w:rsidR="0017289F" w:rsidRDefault="0017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D5D" w:rsidRDefault="00C85189">
    <w:pPr>
      <w:pStyle w:val="a7"/>
      <w:ind w:firstLineChars="100" w:firstLine="24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60BF0">
      <w:rPr>
        <w:rFonts w:ascii="Times New Roman" w:hAnsi="Times New Roman" w:cs="Times New Roman"/>
        <w:noProof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—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D5D" w:rsidRDefault="00C85189">
    <w:pPr>
      <w:pStyle w:val="a7"/>
      <w:wordWrap w:val="0"/>
      <w:ind w:firstLineChars="100" w:firstLine="24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60BF0">
      <w:rPr>
        <w:rFonts w:ascii="Times New Roman" w:hAnsi="Times New Roman" w:cs="Times New Roman"/>
        <w:noProof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—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BF0" w:rsidRDefault="00160BF0">
    <w:pPr>
      <w:pStyle w:val="a7"/>
      <w:ind w:firstLineChars="100" w:firstLine="240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BF0" w:rsidRDefault="00160BF0">
    <w:pPr>
      <w:pStyle w:val="a7"/>
      <w:wordWrap w:val="0"/>
      <w:ind w:firstLineChars="100" w:firstLine="240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89F" w:rsidRDefault="0017289F">
      <w:r>
        <w:separator/>
      </w:r>
    </w:p>
  </w:footnote>
  <w:footnote w:type="continuationSeparator" w:id="0">
    <w:p w:rsidR="0017289F" w:rsidRDefault="0017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E65EF"/>
    <w:multiLevelType w:val="multilevel"/>
    <w:tmpl w:val="43CE65EF"/>
    <w:lvl w:ilvl="0">
      <w:start w:val="2"/>
      <w:numFmt w:val="decimal"/>
      <w:pStyle w:val="a"/>
      <w:suff w:val="nothing"/>
      <w:lvlText w:val="%1."/>
      <w:lvlJc w:val="left"/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8947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xNWZiNmU1OWI5MGRlY2U1YmQxZmMyMjI4N2ViNTYifQ=="/>
  </w:docVars>
  <w:rsids>
    <w:rsidRoot w:val="009655A8"/>
    <w:rsid w:val="AEEDB831"/>
    <w:rsid w:val="DEF7964D"/>
    <w:rsid w:val="E6FF4E60"/>
    <w:rsid w:val="FB7CA574"/>
    <w:rsid w:val="FCF9A45D"/>
    <w:rsid w:val="000223F6"/>
    <w:rsid w:val="00060636"/>
    <w:rsid w:val="000D7298"/>
    <w:rsid w:val="000F6EDD"/>
    <w:rsid w:val="00123CD9"/>
    <w:rsid w:val="00160BF0"/>
    <w:rsid w:val="0017289F"/>
    <w:rsid w:val="0027128E"/>
    <w:rsid w:val="00293E42"/>
    <w:rsid w:val="00296E11"/>
    <w:rsid w:val="002A75FF"/>
    <w:rsid w:val="00312161"/>
    <w:rsid w:val="00355679"/>
    <w:rsid w:val="00370365"/>
    <w:rsid w:val="003D7D5D"/>
    <w:rsid w:val="003E182D"/>
    <w:rsid w:val="003F5E4E"/>
    <w:rsid w:val="003F60A0"/>
    <w:rsid w:val="0042016B"/>
    <w:rsid w:val="004D3B55"/>
    <w:rsid w:val="005E0664"/>
    <w:rsid w:val="006047B5"/>
    <w:rsid w:val="00615251"/>
    <w:rsid w:val="00643233"/>
    <w:rsid w:val="006635AE"/>
    <w:rsid w:val="00663923"/>
    <w:rsid w:val="006754DC"/>
    <w:rsid w:val="00675FFB"/>
    <w:rsid w:val="006A519D"/>
    <w:rsid w:val="006A6510"/>
    <w:rsid w:val="006D4918"/>
    <w:rsid w:val="006D6590"/>
    <w:rsid w:val="00727EC9"/>
    <w:rsid w:val="00734FFD"/>
    <w:rsid w:val="00757E93"/>
    <w:rsid w:val="00774CC0"/>
    <w:rsid w:val="007D5CD8"/>
    <w:rsid w:val="007F2FD8"/>
    <w:rsid w:val="00886A87"/>
    <w:rsid w:val="008C6D25"/>
    <w:rsid w:val="008E029E"/>
    <w:rsid w:val="008F55A4"/>
    <w:rsid w:val="009341AD"/>
    <w:rsid w:val="00955F08"/>
    <w:rsid w:val="00956105"/>
    <w:rsid w:val="009655A8"/>
    <w:rsid w:val="009E40A7"/>
    <w:rsid w:val="00A0373C"/>
    <w:rsid w:val="00A474A0"/>
    <w:rsid w:val="00A5702F"/>
    <w:rsid w:val="00AB0590"/>
    <w:rsid w:val="00AD7B38"/>
    <w:rsid w:val="00B10175"/>
    <w:rsid w:val="00B30FDB"/>
    <w:rsid w:val="00B62CDC"/>
    <w:rsid w:val="00B74687"/>
    <w:rsid w:val="00C325CE"/>
    <w:rsid w:val="00C46EC0"/>
    <w:rsid w:val="00C72127"/>
    <w:rsid w:val="00C72F43"/>
    <w:rsid w:val="00C85189"/>
    <w:rsid w:val="00CD2C17"/>
    <w:rsid w:val="00CE0F8A"/>
    <w:rsid w:val="00D51147"/>
    <w:rsid w:val="00D63D1D"/>
    <w:rsid w:val="00D91705"/>
    <w:rsid w:val="00DB4B85"/>
    <w:rsid w:val="00DE4ECB"/>
    <w:rsid w:val="00EB037E"/>
    <w:rsid w:val="00F26F32"/>
    <w:rsid w:val="00F8766F"/>
    <w:rsid w:val="014F219D"/>
    <w:rsid w:val="02AA2200"/>
    <w:rsid w:val="03CF26DB"/>
    <w:rsid w:val="03FA61DB"/>
    <w:rsid w:val="056F1259"/>
    <w:rsid w:val="05A50F26"/>
    <w:rsid w:val="085035A4"/>
    <w:rsid w:val="08805967"/>
    <w:rsid w:val="089039EC"/>
    <w:rsid w:val="08F952B4"/>
    <w:rsid w:val="09EB4DC5"/>
    <w:rsid w:val="0A595BCA"/>
    <w:rsid w:val="0A7412FA"/>
    <w:rsid w:val="0B585341"/>
    <w:rsid w:val="0E0D1416"/>
    <w:rsid w:val="0E2524B5"/>
    <w:rsid w:val="0ED547B6"/>
    <w:rsid w:val="0F5960DB"/>
    <w:rsid w:val="0FB50B2D"/>
    <w:rsid w:val="106C6B53"/>
    <w:rsid w:val="10AA3095"/>
    <w:rsid w:val="115E2DAE"/>
    <w:rsid w:val="11A52160"/>
    <w:rsid w:val="12A6555C"/>
    <w:rsid w:val="134505B1"/>
    <w:rsid w:val="14045E9F"/>
    <w:rsid w:val="14D03582"/>
    <w:rsid w:val="15537304"/>
    <w:rsid w:val="15FE5ADD"/>
    <w:rsid w:val="16553A3F"/>
    <w:rsid w:val="16872E8C"/>
    <w:rsid w:val="1728599C"/>
    <w:rsid w:val="1737462D"/>
    <w:rsid w:val="17C274A4"/>
    <w:rsid w:val="18252096"/>
    <w:rsid w:val="184A5BF3"/>
    <w:rsid w:val="19C4186F"/>
    <w:rsid w:val="19D5772A"/>
    <w:rsid w:val="1A4772FE"/>
    <w:rsid w:val="1ACB67C3"/>
    <w:rsid w:val="1ADA2F7F"/>
    <w:rsid w:val="1B435C99"/>
    <w:rsid w:val="1BB92804"/>
    <w:rsid w:val="1C9B26B8"/>
    <w:rsid w:val="1E045022"/>
    <w:rsid w:val="1E0B1689"/>
    <w:rsid w:val="1ECA246E"/>
    <w:rsid w:val="1ED43CC6"/>
    <w:rsid w:val="20EB050E"/>
    <w:rsid w:val="22396A13"/>
    <w:rsid w:val="235E312C"/>
    <w:rsid w:val="23646301"/>
    <w:rsid w:val="241C261E"/>
    <w:rsid w:val="25A445B6"/>
    <w:rsid w:val="25E46AA9"/>
    <w:rsid w:val="25EB7259"/>
    <w:rsid w:val="262E11AA"/>
    <w:rsid w:val="28846250"/>
    <w:rsid w:val="28902DDE"/>
    <w:rsid w:val="28C022A3"/>
    <w:rsid w:val="28D60F56"/>
    <w:rsid w:val="2922516F"/>
    <w:rsid w:val="2A8A0F87"/>
    <w:rsid w:val="2AD975A8"/>
    <w:rsid w:val="2BCC1F3C"/>
    <w:rsid w:val="2C2D3558"/>
    <w:rsid w:val="2C336D59"/>
    <w:rsid w:val="2CCA0651"/>
    <w:rsid w:val="2F412617"/>
    <w:rsid w:val="2F9223F5"/>
    <w:rsid w:val="2FA27D8E"/>
    <w:rsid w:val="310820D1"/>
    <w:rsid w:val="310D6417"/>
    <w:rsid w:val="320D172D"/>
    <w:rsid w:val="33546852"/>
    <w:rsid w:val="337E8C32"/>
    <w:rsid w:val="33930905"/>
    <w:rsid w:val="35406FF5"/>
    <w:rsid w:val="3638254A"/>
    <w:rsid w:val="363B4B77"/>
    <w:rsid w:val="36F955E5"/>
    <w:rsid w:val="373A0C1E"/>
    <w:rsid w:val="37EE0974"/>
    <w:rsid w:val="388F4AE2"/>
    <w:rsid w:val="38B971D9"/>
    <w:rsid w:val="38DD223B"/>
    <w:rsid w:val="3B1E652A"/>
    <w:rsid w:val="3B2C087E"/>
    <w:rsid w:val="3B6B438F"/>
    <w:rsid w:val="3C55795C"/>
    <w:rsid w:val="3CC571E1"/>
    <w:rsid w:val="3D0D22AB"/>
    <w:rsid w:val="3D2A0B75"/>
    <w:rsid w:val="3E175815"/>
    <w:rsid w:val="3FC8224D"/>
    <w:rsid w:val="3FE0313C"/>
    <w:rsid w:val="400511EF"/>
    <w:rsid w:val="400551B1"/>
    <w:rsid w:val="41065F52"/>
    <w:rsid w:val="41A21043"/>
    <w:rsid w:val="41B74CEE"/>
    <w:rsid w:val="420672CE"/>
    <w:rsid w:val="435D100E"/>
    <w:rsid w:val="437F3C65"/>
    <w:rsid w:val="43B55F7B"/>
    <w:rsid w:val="449477FE"/>
    <w:rsid w:val="44C3247C"/>
    <w:rsid w:val="44CB1B93"/>
    <w:rsid w:val="44EE2F2A"/>
    <w:rsid w:val="45302C51"/>
    <w:rsid w:val="46CE4FB8"/>
    <w:rsid w:val="48492EDB"/>
    <w:rsid w:val="48B74976"/>
    <w:rsid w:val="498E0648"/>
    <w:rsid w:val="4A275658"/>
    <w:rsid w:val="4A294FA2"/>
    <w:rsid w:val="4A6F54C4"/>
    <w:rsid w:val="4B2B6D24"/>
    <w:rsid w:val="4B4E6F38"/>
    <w:rsid w:val="4C932B7C"/>
    <w:rsid w:val="4CF62902"/>
    <w:rsid w:val="4EC05A55"/>
    <w:rsid w:val="4EC33894"/>
    <w:rsid w:val="4FC036C9"/>
    <w:rsid w:val="5071175C"/>
    <w:rsid w:val="50971CD1"/>
    <w:rsid w:val="50D8706F"/>
    <w:rsid w:val="51760C7A"/>
    <w:rsid w:val="51F30487"/>
    <w:rsid w:val="53112F80"/>
    <w:rsid w:val="533D359A"/>
    <w:rsid w:val="534A46CC"/>
    <w:rsid w:val="5350212E"/>
    <w:rsid w:val="5405258E"/>
    <w:rsid w:val="54715EC6"/>
    <w:rsid w:val="561F2928"/>
    <w:rsid w:val="57072546"/>
    <w:rsid w:val="57134F3D"/>
    <w:rsid w:val="574D1687"/>
    <w:rsid w:val="57AC419E"/>
    <w:rsid w:val="57E6361D"/>
    <w:rsid w:val="5B527A35"/>
    <w:rsid w:val="5BD3644C"/>
    <w:rsid w:val="5EF29D88"/>
    <w:rsid w:val="62A46061"/>
    <w:rsid w:val="63E43EFA"/>
    <w:rsid w:val="64BA0D66"/>
    <w:rsid w:val="66686C04"/>
    <w:rsid w:val="66773AFE"/>
    <w:rsid w:val="68BA7701"/>
    <w:rsid w:val="68FF4C59"/>
    <w:rsid w:val="69C53AC8"/>
    <w:rsid w:val="69D52EC5"/>
    <w:rsid w:val="69FD676C"/>
    <w:rsid w:val="6BAA1012"/>
    <w:rsid w:val="6C564741"/>
    <w:rsid w:val="6CA32E4C"/>
    <w:rsid w:val="6CC5602F"/>
    <w:rsid w:val="6D195B5C"/>
    <w:rsid w:val="6DE32976"/>
    <w:rsid w:val="6E0D7F1B"/>
    <w:rsid w:val="6E487791"/>
    <w:rsid w:val="6EE52394"/>
    <w:rsid w:val="6FFD4290"/>
    <w:rsid w:val="709F7208"/>
    <w:rsid w:val="71685DFD"/>
    <w:rsid w:val="720D0367"/>
    <w:rsid w:val="727453AB"/>
    <w:rsid w:val="72C73C2B"/>
    <w:rsid w:val="7558707A"/>
    <w:rsid w:val="763F5129"/>
    <w:rsid w:val="76A91C64"/>
    <w:rsid w:val="77BB1FB0"/>
    <w:rsid w:val="77BB5E33"/>
    <w:rsid w:val="77FC1BE4"/>
    <w:rsid w:val="781E4138"/>
    <w:rsid w:val="78986417"/>
    <w:rsid w:val="78F73487"/>
    <w:rsid w:val="796E483C"/>
    <w:rsid w:val="7982053B"/>
    <w:rsid w:val="79DBCFD7"/>
    <w:rsid w:val="7A833224"/>
    <w:rsid w:val="7B2B62EB"/>
    <w:rsid w:val="7C8446EE"/>
    <w:rsid w:val="7D67B377"/>
    <w:rsid w:val="7DEB4F1F"/>
    <w:rsid w:val="7E4851DA"/>
    <w:rsid w:val="7ECB2F62"/>
    <w:rsid w:val="7EC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E01EF0D-1B11-4F54-B65D-EE32152C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qFormat/>
    <w:pPr>
      <w:ind w:firstLineChars="200" w:firstLine="420"/>
    </w:pPr>
    <w:rPr>
      <w:rFonts w:eastAsia="仿宋_GB2312"/>
      <w:sz w:val="32"/>
    </w:rPr>
  </w:style>
  <w:style w:type="paragraph" w:styleId="a5">
    <w:name w:val="Balloon Text"/>
    <w:basedOn w:val="a0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2"/>
    <w:qFormat/>
    <w:rPr>
      <w:b/>
    </w:rPr>
  </w:style>
  <w:style w:type="character" w:customStyle="1" w:styleId="aa">
    <w:name w:val="页眉 字符"/>
    <w:basedOn w:val="a2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2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">
    <w:name w:val="前言、引言标题"/>
    <w:next w:val="a0"/>
    <w:qFormat/>
    <w:pPr>
      <w:numPr>
        <w:numId w:val="1"/>
      </w:numPr>
      <w:shd w:val="clear" w:color="FFFFFF" w:fill="FFFFFF"/>
      <w:jc w:val="center"/>
      <w:outlineLvl w:val="0"/>
    </w:pPr>
    <w:rPr>
      <w:rFonts w:ascii="黑体" w:eastAsia="黑体" w:hAnsi="黑体"/>
      <w:sz w:val="32"/>
      <w:szCs w:val="22"/>
    </w:rPr>
  </w:style>
  <w:style w:type="character" w:customStyle="1" w:styleId="a6">
    <w:name w:val="批注框文本 字符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0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NormalIndent1">
    <w:name w:val="Normal Indent1"/>
    <w:basedOn w:val="a0"/>
    <w:qFormat/>
    <w:rsid w:val="00160BF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LYZ</cp:lastModifiedBy>
  <cp:revision>27</cp:revision>
  <cp:lastPrinted>2023-04-15T11:22:00Z</cp:lastPrinted>
  <dcterms:created xsi:type="dcterms:W3CDTF">2022-09-23T10:25:00Z</dcterms:created>
  <dcterms:modified xsi:type="dcterms:W3CDTF">2023-04-18T06:33:00Z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A2B573B5E4734DFBB28D532A350DE52C</vt:lpwstr>
  </property>
</Properties>
</file>