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5A000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2FFF8507">
      <w:pPr>
        <w:spacing w:line="620" w:lineRule="exact"/>
        <w:jc w:val="center"/>
        <w:rPr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仿宋"/>
          <w:color w:val="000000"/>
          <w:kern w:val="0"/>
          <w:sz w:val="40"/>
          <w:szCs w:val="40"/>
          <w:lang w:bidi="ar"/>
        </w:rPr>
        <w:t>水利行业安全隐患排查成果名单</w:t>
      </w:r>
      <w:bookmarkEnd w:id="0"/>
    </w:p>
    <w:tbl>
      <w:tblPr>
        <w:tblStyle w:val="4"/>
        <w:tblW w:w="883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021"/>
        <w:gridCol w:w="4110"/>
      </w:tblGrid>
      <w:tr w14:paraId="06CBB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0652">
            <w:pPr>
              <w:tabs>
                <w:tab w:val="center" w:pos="4422"/>
              </w:tabs>
              <w:bidi w:val="0"/>
              <w:jc w:val="left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36984">
            <w:pPr>
              <w:widowControl/>
              <w:jc w:val="center"/>
              <w:rPr>
                <w:rFonts w:hint="eastAsia" w:ascii="仿宋_GB2312" w:hAnsi="Arial" w:eastAsia="仿宋_GB2312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84652">
            <w:pPr>
              <w:widowControl/>
              <w:jc w:val="center"/>
              <w:rPr>
                <w:rFonts w:hint="eastAsia" w:ascii="仿宋_GB2312" w:hAnsi="Arial" w:eastAsia="仿宋_GB2312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4"/>
              </w:rPr>
              <w:t>课题名称</w:t>
            </w:r>
          </w:p>
        </w:tc>
      </w:tr>
      <w:tr w14:paraId="3B59A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08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4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433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华东桐柏抽水蓄能发电有限责任公司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9CA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消除厂房排水廊道渗压管自动化采集</w:t>
            </w:r>
          </w:p>
          <w:p w14:paraId="6D8D33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失败隐患</w:t>
            </w:r>
          </w:p>
        </w:tc>
      </w:tr>
      <w:tr w14:paraId="25D43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99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4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017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华能澜沧江水电股份有限公司</w:t>
            </w:r>
          </w:p>
          <w:p w14:paraId="67AC2E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古水水电工程建设管理局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A9C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降低施工现场安全用电隐患</w:t>
            </w:r>
          </w:p>
        </w:tc>
      </w:tr>
      <w:tr w14:paraId="4DA7E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F0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9CA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华能澜沧江水电股份有限公司</w:t>
            </w:r>
          </w:p>
          <w:p w14:paraId="3A212E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古水水电工程建设管理局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4F6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降低长距离胶带机运行安全隐患</w:t>
            </w:r>
          </w:p>
        </w:tc>
      </w:tr>
      <w:tr w14:paraId="6BF0C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F8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4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3BD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华能澜沧江水电股份有限公司</w:t>
            </w:r>
          </w:p>
          <w:p w14:paraId="797AFF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古水水电工程建设管理局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E27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减少隧道施工有毒有害气体隐患</w:t>
            </w:r>
          </w:p>
        </w:tc>
      </w:tr>
      <w:tr w14:paraId="68C4D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27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4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F48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华能澜沧江水电股份有限公司</w:t>
            </w:r>
          </w:p>
          <w:p w14:paraId="1A57E7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古水水电工程建设管理局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772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提高隐患整改资料一次合格率</w:t>
            </w:r>
          </w:p>
        </w:tc>
      </w:tr>
      <w:tr w14:paraId="5266C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E7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4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676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华能澜沧江水电股份有限公司</w:t>
            </w:r>
          </w:p>
          <w:p w14:paraId="6C0703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古水水电工程建设管理局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105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降低高海拔软岩隧洞施工坍塌隐患</w:t>
            </w:r>
          </w:p>
        </w:tc>
      </w:tr>
      <w:tr w14:paraId="19560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F0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4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6F8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黄河万家寨水利枢纽有限公司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543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减少万家寨电站运行人员监盘操作</w:t>
            </w:r>
          </w:p>
          <w:p w14:paraId="5EC82A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失误率</w:t>
            </w:r>
          </w:p>
        </w:tc>
      </w:tr>
      <w:tr w14:paraId="2C028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B8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4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088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嘉兴市水利工程建筑有限责任公司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7CF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降低土方运输和机械作业安全风险值</w:t>
            </w:r>
          </w:p>
        </w:tc>
      </w:tr>
      <w:tr w14:paraId="2D446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6F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4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81F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山东省水利工程局有限公司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8A8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降低隐患发生率</w:t>
            </w:r>
          </w:p>
        </w:tc>
      </w:tr>
      <w:tr w14:paraId="798DA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B3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ED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山东省水利工程局有限公司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E1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降低施工现场机械打击安全隐患率</w:t>
            </w:r>
          </w:p>
        </w:tc>
      </w:tr>
      <w:tr w14:paraId="6C298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1F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C1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山东省水利工程局有限公司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10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降低施工现场临时用电安全隐患频率</w:t>
            </w:r>
          </w:p>
        </w:tc>
      </w:tr>
      <w:tr w14:paraId="3697A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35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21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山东省水利工程局有限公司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48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悬挑式脚手架安全隐患率控制</w:t>
            </w:r>
          </w:p>
        </w:tc>
      </w:tr>
      <w:tr w14:paraId="6E8C3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20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7C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山东省水利工程局有限公司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EC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顶管施工作业安全隐患率控制</w:t>
            </w:r>
          </w:p>
        </w:tc>
      </w:tr>
      <w:tr w14:paraId="5D27B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BC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B5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山东省水利工程局有限公司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4A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降低自来水管道定向钻施工作业安全</w:t>
            </w:r>
          </w:p>
          <w:p w14:paraId="26E71C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隐患频率</w:t>
            </w:r>
          </w:p>
        </w:tc>
      </w:tr>
      <w:tr w14:paraId="0F849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56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EC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山东省水利工程局有限公司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24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灌区扩建工程目安全隐患排查</w:t>
            </w:r>
          </w:p>
        </w:tc>
      </w:tr>
      <w:tr w14:paraId="2389E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43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88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山东省水利工程局有限公司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7D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施工现场安全隐患排查</w:t>
            </w:r>
          </w:p>
        </w:tc>
      </w:tr>
      <w:tr w14:paraId="3EEE9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B3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AF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山东省水利工程局有限公司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C1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轮值安全员+晨会隐患排查成果</w:t>
            </w:r>
          </w:p>
        </w:tc>
      </w:tr>
      <w:tr w14:paraId="08295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63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14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山东省水利工程局有限公司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51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利用数字孪生技术消除施工现场设备</w:t>
            </w:r>
          </w:p>
          <w:p w14:paraId="130DF8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设施安全隐患</w:t>
            </w:r>
          </w:p>
        </w:tc>
      </w:tr>
      <w:tr w14:paraId="2358C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DD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BF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山东省水利工程局有限公司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15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陈垓灌区续建配套与现代化改造项目</w:t>
            </w:r>
          </w:p>
          <w:p w14:paraId="537B09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安全隐患排查</w:t>
            </w:r>
          </w:p>
        </w:tc>
      </w:tr>
      <w:tr w14:paraId="7FBAA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A8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C0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山东省水利工程局有限公司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52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提高隧洞高空作业与安全保障安全隐患排查成果报告</w:t>
            </w:r>
          </w:p>
        </w:tc>
      </w:tr>
      <w:tr w14:paraId="404EE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0C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0F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山东省水利工程局有限公司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AD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移动式塔式起重机安全隐患排查成果</w:t>
            </w:r>
          </w:p>
          <w:p w14:paraId="4F79E2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报告</w:t>
            </w:r>
          </w:p>
        </w:tc>
      </w:tr>
      <w:tr w14:paraId="2122B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30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59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山东省水利工程局有限公司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F2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关于水库建设安全隐患排查成果报告</w:t>
            </w:r>
          </w:p>
        </w:tc>
      </w:tr>
      <w:tr w14:paraId="246AD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7A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91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山东省水利工程局有限公司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B1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灌区项目施工机械“人-机-环境”安全</w:t>
            </w:r>
          </w:p>
          <w:p w14:paraId="64C29E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体系与成效验证</w:t>
            </w:r>
          </w:p>
        </w:tc>
      </w:tr>
      <w:tr w14:paraId="0B8C2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15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AA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山东省水利工程局有限公司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EF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水闸除险加固项目施工场区内安全隐患排查</w:t>
            </w:r>
          </w:p>
        </w:tc>
      </w:tr>
      <w:tr w14:paraId="4FC9A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C5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1C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山东省水利工程局有限公司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69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水利设施智能化安全监测与管理体系</w:t>
            </w:r>
          </w:p>
          <w:p w14:paraId="327DA3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构建</w:t>
            </w:r>
          </w:p>
        </w:tc>
      </w:tr>
      <w:tr w14:paraId="3E042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B75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F1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山东省水利工程局有限公司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6C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提高危险源辨识精准性，加快推动项目</w:t>
            </w:r>
          </w:p>
          <w:p w14:paraId="7EE1C0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安全管理高质量发展</w:t>
            </w:r>
          </w:p>
        </w:tc>
      </w:tr>
      <w:tr w14:paraId="76C65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FA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FF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山东省水利工程局有限公司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80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提高安全风险辨识精准性防患于未然</w:t>
            </w:r>
          </w:p>
        </w:tc>
      </w:tr>
      <w:tr w14:paraId="3729A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92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F9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新疆伊河电力有限责任公司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AD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发电引水压力钢管隐患治理</w:t>
            </w:r>
          </w:p>
        </w:tc>
      </w:tr>
      <w:tr w14:paraId="058C1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EB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AD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中国水利水电建设工程咨询西北有限</w:t>
            </w:r>
          </w:p>
          <w:p w14:paraId="35649B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67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降低地下洞室火灾事故隐患率</w:t>
            </w:r>
          </w:p>
        </w:tc>
      </w:tr>
      <w:tr w14:paraId="3EE1B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7D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649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中国水利水电建设工程咨询西北有限</w:t>
            </w:r>
          </w:p>
          <w:p w14:paraId="4F1AD5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8A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降低叶巴滩水电站施工现场习惯性违章发生频率</w:t>
            </w:r>
          </w:p>
        </w:tc>
      </w:tr>
    </w:tbl>
    <w:p w14:paraId="2B6B4EE3"/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818BC">
    <w:pPr>
      <w:pStyle w:val="2"/>
      <w:wordWrap w:val="0"/>
      <w:jc w:val="right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50EAF"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zh-CN"/>
                            </w:rPr>
                            <w:t>29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C50EAF"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zh-CN"/>
                      </w:rPr>
                      <w:t>29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67032"/>
    <w:rsid w:val="24867032"/>
    <w:rsid w:val="6F8C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2025-05-29T07:02:00Z</dcterms:created>
  <dc:creator>Seasame</dc:creator>
  <cp:lastModifiedBy>Seasame</cp:lastModifiedBy>
  <dcterms:modified xsi:type="dcterms:W3CDTF">2025-05-29T07:03:05Z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0AD793E873BF4C54AF33E5EA0FD100B3_11</vt:lpwstr>
  </property>
  <property fmtid="{D5CDD505-2E9C-101B-9397-08002B2CF9AE}" pid="4" name="KSOTemplateDocerSaveRecord">
    <vt:lpwstr>eyJoZGlkIjoiMzEwNTM5NzYwMDRjMzkwZTVkZjY2ODkwMGIxNGU0OTUiLCJ1c2VySWQiOiIzOTk1NzY5MzcifQ==</vt:lpwstr>
  </property>
</Properties>
</file>