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rPr>
          <w:rFonts w:ascii="黑体" w:hAnsi="黑体" w:eastAsia="黑体"/>
          <w:color w:val="000000"/>
          <w:sz w:val="32"/>
          <w:szCs w:val="32"/>
        </w:rPr>
      </w:pPr>
      <w:r>
        <w:rPr>
          <w:rFonts w:hint="eastAsia" w:ascii="黑体" w:hAnsi="黑体" w:eastAsia="黑体"/>
          <w:color w:val="000000"/>
          <w:sz w:val="32"/>
          <w:szCs w:val="32"/>
        </w:rPr>
        <w:t>附件1</w:t>
      </w:r>
    </w:p>
    <w:tbl>
      <w:tblPr>
        <w:tblStyle w:val="6"/>
        <w:tblpPr w:topFromText="180" w:bottomFromText="180" w:vertAnchor="text" w:horzAnchor="margin" w:tblpY="1732"/>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1450"/>
        <w:gridCol w:w="1952"/>
        <w:gridCol w:w="1273"/>
        <w:gridCol w:w="1290"/>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343" w:type="dxa"/>
            <w:gridSpan w:val="4"/>
            <w:tcBorders>
              <w:bottom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统　计　项　目</w:t>
            </w:r>
          </w:p>
        </w:tc>
        <w:tc>
          <w:tcPr>
            <w:tcW w:w="1290" w:type="dxa"/>
            <w:tcBorders>
              <w:left w:val="single" w:color="auto" w:sz="4" w:space="0"/>
              <w:bottom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单位</w:t>
            </w:r>
          </w:p>
        </w:tc>
        <w:tc>
          <w:tcPr>
            <w:tcW w:w="1439" w:type="dxa"/>
            <w:tcBorders>
              <w:left w:val="single" w:color="auto" w:sz="4" w:space="0"/>
              <w:bottom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本年度开展质量信得过班组企业数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个</w:t>
            </w:r>
          </w:p>
        </w:tc>
        <w:tc>
          <w:tcPr>
            <w:tcW w:w="1439" w:type="dxa"/>
            <w:tcBorders>
              <w:top w:val="single" w:color="auto" w:sz="4" w:space="0"/>
              <w:left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本年度开展质量信得过班组数</w:t>
            </w:r>
          </w:p>
        </w:tc>
        <w:tc>
          <w:tcPr>
            <w:tcW w:w="1290" w:type="dxa"/>
            <w:tcBorders>
              <w:top w:val="single" w:color="auto" w:sz="4" w:space="0"/>
              <w:left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个</w:t>
            </w:r>
          </w:p>
        </w:tc>
        <w:tc>
          <w:tcPr>
            <w:tcW w:w="1439" w:type="dxa"/>
            <w:tcBorders>
              <w:top w:val="single" w:color="auto" w:sz="4" w:space="0"/>
              <w:left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历年质量信得过班组累计数</w:t>
            </w:r>
          </w:p>
        </w:tc>
        <w:tc>
          <w:tcPr>
            <w:tcW w:w="1290" w:type="dxa"/>
            <w:tcBorders>
              <w:left w:val="single" w:color="auto" w:sz="4" w:space="0"/>
              <w:bottom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个</w:t>
            </w:r>
          </w:p>
        </w:tc>
        <w:tc>
          <w:tcPr>
            <w:tcW w:w="1439" w:type="dxa"/>
            <w:tcBorders>
              <w:left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本年度参与质量信得过班组活动员工数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人次</w:t>
            </w:r>
          </w:p>
        </w:tc>
        <w:tc>
          <w:tcPr>
            <w:tcW w:w="1439" w:type="dxa"/>
            <w:tcBorders>
              <w:top w:val="single" w:color="auto" w:sz="4" w:space="0"/>
              <w:left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本年度推荐全国质量信得过班组数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个</w:t>
            </w:r>
          </w:p>
        </w:tc>
        <w:tc>
          <w:tcPr>
            <w:tcW w:w="1439" w:type="dxa"/>
            <w:tcBorders>
              <w:top w:val="single" w:color="auto" w:sz="4" w:space="0"/>
              <w:left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本年度对质量信得过班组活动投入费用（培训、交流、规范化等）</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万元</w:t>
            </w:r>
          </w:p>
        </w:tc>
        <w:tc>
          <w:tcPr>
            <w:tcW w:w="1439" w:type="dxa"/>
            <w:tcBorders>
              <w:top w:val="single" w:color="auto" w:sz="4" w:space="0"/>
              <w:left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本年度对质量信得过班组活动奖励费用</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万元</w:t>
            </w:r>
          </w:p>
        </w:tc>
        <w:tc>
          <w:tcPr>
            <w:tcW w:w="1439" w:type="dxa"/>
            <w:tcBorders>
              <w:top w:val="single" w:color="auto" w:sz="4" w:space="0"/>
              <w:left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4" w:hRule="atLeast"/>
        </w:trPr>
        <w:tc>
          <w:tcPr>
            <w:tcW w:w="9072" w:type="dxa"/>
            <w:gridSpan w:val="6"/>
            <w:tcBorders>
              <w:top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本年度开展质量信得过班组主要特点与问题：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3118" w:type="dxa"/>
            <w:gridSpan w:val="2"/>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质量信得过班组评审及交流形式</w:t>
            </w:r>
          </w:p>
        </w:tc>
        <w:tc>
          <w:tcPr>
            <w:tcW w:w="5954" w:type="dxa"/>
            <w:gridSpan w:val="4"/>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发表评审□现场评审□与QC小组合开□单独举办□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668"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是否组织发表会</w:t>
            </w:r>
          </w:p>
        </w:tc>
        <w:tc>
          <w:tcPr>
            <w:tcW w:w="1450" w:type="dxa"/>
            <w:tcBorders>
              <w:top w:val="single" w:color="auto" w:sz="4" w:space="0"/>
              <w:bottom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□是□否</w:t>
            </w:r>
          </w:p>
        </w:tc>
        <w:tc>
          <w:tcPr>
            <w:tcW w:w="1952"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发表会报名班组数</w:t>
            </w:r>
          </w:p>
        </w:tc>
        <w:tc>
          <w:tcPr>
            <w:tcW w:w="1273"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p>
        </w:tc>
        <w:tc>
          <w:tcPr>
            <w:tcW w:w="1290" w:type="dxa"/>
            <w:tcBorders>
              <w:top w:val="single" w:color="auto" w:sz="4" w:space="0"/>
              <w:bottom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发表班组数</w:t>
            </w:r>
          </w:p>
        </w:tc>
        <w:tc>
          <w:tcPr>
            <w:tcW w:w="1439"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trPr>
        <w:tc>
          <w:tcPr>
            <w:tcW w:w="1668"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发表会时间</w:t>
            </w:r>
          </w:p>
        </w:tc>
        <w:tc>
          <w:tcPr>
            <w:tcW w:w="1450"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p>
        </w:tc>
        <w:tc>
          <w:tcPr>
            <w:tcW w:w="1952"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r>
              <w:rPr>
                <w:rFonts w:hint="eastAsia" w:ascii="仿宋_GB2312" w:hAnsi="宋体" w:eastAsia="仿宋_GB2312"/>
                <w:color w:val="000000"/>
                <w:sz w:val="20"/>
                <w:szCs w:val="24"/>
              </w:rPr>
              <w:t>发表会地点</w:t>
            </w:r>
          </w:p>
        </w:tc>
        <w:tc>
          <w:tcPr>
            <w:tcW w:w="1273"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p>
        </w:tc>
        <w:tc>
          <w:tcPr>
            <w:tcW w:w="1290" w:type="dxa"/>
            <w:tcBorders>
              <w:top w:val="single" w:color="auto" w:sz="4" w:space="0"/>
              <w:bottom w:val="single" w:color="auto" w:sz="4" w:space="0"/>
            </w:tcBorders>
          </w:tcPr>
          <w:p>
            <w:pPr>
              <w:spacing w:line="48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参会人数</w:t>
            </w:r>
          </w:p>
        </w:tc>
        <w:tc>
          <w:tcPr>
            <w:tcW w:w="1439" w:type="dxa"/>
            <w:tcBorders>
              <w:top w:val="single" w:color="auto" w:sz="4" w:space="0"/>
              <w:bottom w:val="single" w:color="auto" w:sz="4" w:space="0"/>
            </w:tcBorders>
          </w:tcPr>
          <w:p>
            <w:pPr>
              <w:spacing w:line="480" w:lineRule="exact"/>
              <w:rPr>
                <w:rFonts w:ascii="仿宋_GB2312" w:hAnsi="宋体" w:eastAsia="仿宋_GB2312"/>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3" w:hRule="atLeast"/>
        </w:trPr>
        <w:tc>
          <w:tcPr>
            <w:tcW w:w="9072" w:type="dxa"/>
            <w:gridSpan w:val="6"/>
            <w:tcBorders>
              <w:top w:val="single" w:color="auto" w:sz="4" w:space="0"/>
            </w:tcBorders>
          </w:tcPr>
          <w:p>
            <w:pPr>
              <w:spacing w:before="156" w:beforeLines="50" w:line="480" w:lineRule="exact"/>
              <w:rPr>
                <w:rFonts w:ascii="仿宋_GB2312" w:hAnsi="宋体" w:eastAsia="仿宋_GB2312"/>
                <w:color w:val="000000"/>
                <w:szCs w:val="21"/>
              </w:rPr>
            </w:pPr>
            <w:r>
              <w:rPr>
                <w:rFonts w:hint="eastAsia" w:ascii="仿宋_GB2312" w:hAnsi="宋体" w:eastAsia="仿宋_GB2312"/>
                <w:color w:val="000000"/>
                <w:szCs w:val="21"/>
              </w:rPr>
              <w:t>质量信得过班组工作归口部门及负责人：</w:t>
            </w:r>
          </w:p>
          <w:p>
            <w:pPr>
              <w:spacing w:line="480" w:lineRule="exact"/>
              <w:rPr>
                <w:rFonts w:ascii="仿宋_GB2312" w:hAnsi="宋体" w:eastAsia="仿宋_GB2312"/>
                <w:color w:val="000000"/>
                <w:szCs w:val="21"/>
              </w:rPr>
            </w:pPr>
            <w:r>
              <w:rPr>
                <w:rFonts w:hint="eastAsia" w:ascii="仿宋_GB2312" w:hAnsi="宋体" w:eastAsia="仿宋_GB2312"/>
                <w:color w:val="000000"/>
                <w:szCs w:val="21"/>
              </w:rPr>
              <w:t xml:space="preserve">联系人：              手机：                  </w:t>
            </w:r>
            <w:r>
              <w:rPr>
                <w:rFonts w:hint="eastAsia" w:ascii="仿宋_GB2312" w:hAnsi="宋体" w:eastAsia="仿宋_GB2312"/>
                <w:color w:val="000000"/>
                <w:sz w:val="20"/>
                <w:szCs w:val="21"/>
              </w:rPr>
              <w:t>邮箱：</w:t>
            </w:r>
          </w:p>
          <w:p>
            <w:pPr>
              <w:spacing w:after="156" w:afterLines="50" w:line="480" w:lineRule="exact"/>
              <w:rPr>
                <w:rFonts w:ascii="仿宋_GB2312" w:hAnsi="宋体" w:eastAsia="仿宋_GB2312"/>
                <w:color w:val="000000"/>
                <w:szCs w:val="24"/>
              </w:rPr>
            </w:pPr>
            <w:r>
              <w:rPr>
                <w:rFonts w:hint="eastAsia" w:ascii="仿宋_GB2312" w:hAnsi="宋体" w:eastAsia="仿宋_GB2312"/>
                <w:color w:val="000000"/>
                <w:szCs w:val="21"/>
              </w:rPr>
              <w:t>通信地址：                                    邮编：</w:t>
            </w:r>
          </w:p>
        </w:tc>
      </w:tr>
    </w:tbl>
    <w:p>
      <w:pPr>
        <w:spacing w:line="56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活 动 统 计 表</w:t>
      </w:r>
    </w:p>
    <w:p>
      <w:pPr>
        <w:spacing w:before="240" w:line="560" w:lineRule="exact"/>
        <w:rPr>
          <w:rFonts w:ascii="仿宋_GB2312" w:hAnsi="宋体" w:eastAsia="仿宋_GB2312"/>
          <w:color w:val="000000"/>
          <w:w w:val="90"/>
          <w:sz w:val="44"/>
          <w:szCs w:val="44"/>
        </w:rPr>
      </w:pPr>
      <w:r>
        <w:rPr>
          <w:rFonts w:hint="eastAsia" w:ascii="仿宋_GB2312" w:hAnsi="宋体" w:eastAsia="仿宋_GB2312"/>
          <w:bCs/>
          <w:color w:val="000000"/>
          <w:sz w:val="22"/>
          <w:szCs w:val="24"/>
        </w:rPr>
        <w:t>推荐单位（公章）</w:t>
      </w:r>
      <w:r>
        <w:rPr>
          <w:rFonts w:hint="eastAsia" w:ascii="仿宋_GB2312" w:hAnsi="宋体" w:eastAsia="仿宋_GB2312"/>
          <w:bCs/>
          <w:color w:val="000000"/>
          <w:sz w:val="20"/>
          <w:szCs w:val="24"/>
          <w:u w:val="single"/>
        </w:rPr>
        <w:t xml:space="preserve">                    </w:t>
      </w:r>
      <w:r>
        <w:rPr>
          <w:rFonts w:hint="eastAsia" w:ascii="仿宋_GB2312" w:hAnsi="宋体" w:eastAsia="仿宋_GB2312"/>
          <w:bCs/>
          <w:color w:val="000000"/>
          <w:sz w:val="20"/>
          <w:szCs w:val="24"/>
        </w:rPr>
        <w:t xml:space="preserve"> </w:t>
      </w:r>
    </w:p>
    <w:p>
      <w:pPr>
        <w:rPr>
          <w:rFonts w:ascii="仿宋_GB2312" w:hAnsi="宋体" w:eastAsia="仿宋_GB2312"/>
          <w:bCs/>
          <w:color w:val="000000"/>
          <w:sz w:val="20"/>
          <w:szCs w:val="24"/>
        </w:rPr>
      </w:pPr>
      <w:r>
        <w:rPr>
          <w:rFonts w:hint="eastAsia" w:ascii="仿宋_GB2312" w:hAnsi="宋体" w:eastAsia="仿宋_GB2312"/>
          <w:color w:val="000000"/>
          <w:szCs w:val="21"/>
        </w:rPr>
        <w:t>注：1.本统计表来自企业统计数据资料（2021年8月至2022年7月）。</w:t>
      </w:r>
    </w:p>
    <w:p>
      <w:pPr>
        <w:numPr>
          <w:ilvl w:val="255"/>
          <w:numId w:val="0"/>
        </w:numPr>
        <w:ind w:left="420" w:leftChars="200"/>
        <w:rPr>
          <w:rFonts w:ascii="仿宋_GB2312" w:hAnsi="宋体" w:eastAsia="仿宋_GB2312"/>
          <w:szCs w:val="21"/>
        </w:rPr>
      </w:pPr>
      <w:r>
        <w:rPr>
          <w:rFonts w:hint="eastAsia" w:ascii="仿宋_GB2312" w:hAnsi="宋体" w:eastAsia="仿宋_GB2312"/>
          <w:szCs w:val="21"/>
        </w:rPr>
        <w:t>2.请各单位提交此表word文本格式电子版和加盖公章扫描的PDF版。</w:t>
      </w:r>
    </w:p>
    <w:p>
      <w:pPr>
        <w:tabs>
          <w:tab w:val="left" w:pos="0"/>
        </w:tabs>
        <w:spacing w:line="560" w:lineRule="exact"/>
        <w:jc w:val="left"/>
        <w:rPr>
          <w:rFonts w:ascii="黑体" w:hAnsi="黑体" w:eastAsia="黑体"/>
          <w:color w:val="000000"/>
          <w:sz w:val="32"/>
          <w:szCs w:val="32"/>
        </w:rPr>
      </w:pPr>
      <w:r>
        <w:rPr>
          <w:rFonts w:hint="eastAsia" w:ascii="黑体" w:hAnsi="黑体" w:eastAsia="黑体"/>
          <w:color w:val="000000"/>
          <w:sz w:val="32"/>
          <w:szCs w:val="32"/>
        </w:rPr>
        <w:t>附件2</w:t>
      </w:r>
    </w:p>
    <w:p>
      <w:pPr>
        <w:tabs>
          <w:tab w:val="left" w:pos="0"/>
        </w:tabs>
        <w:spacing w:before="156" w:beforeLines="50" w:after="312" w:afterLines="100" w:line="560" w:lineRule="exact"/>
        <w:jc w:val="center"/>
        <w:rPr>
          <w:rFonts w:ascii="方正小标宋简体" w:hAnsi="方正小标宋简体" w:eastAsia="方正小标宋简体"/>
          <w:color w:val="000000"/>
          <w:sz w:val="44"/>
          <w:szCs w:val="44"/>
        </w:rPr>
      </w:pPr>
      <w:bookmarkStart w:id="0" w:name="_Hlk1652940"/>
      <w:r>
        <w:rPr>
          <w:rFonts w:hint="eastAsia" w:ascii="方正小标宋简体" w:hAnsi="方正小标宋简体" w:eastAsia="方正小标宋简体"/>
          <w:color w:val="000000"/>
          <w:sz w:val="44"/>
          <w:szCs w:val="44"/>
        </w:rPr>
        <w:t>活 动 总 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jc w:val="center"/>
        </w:trPr>
        <w:tc>
          <w:tcPr>
            <w:tcW w:w="8952" w:type="dxa"/>
          </w:tcPr>
          <w:p>
            <w:pPr>
              <w:spacing w:before="156" w:beforeLines="50" w:line="560" w:lineRule="exact"/>
              <w:rPr>
                <w:rFonts w:ascii="仿宋_GB2312" w:hAnsi="宋体" w:eastAsia="仿宋_GB2312" w:cs="仿宋_GB2312"/>
                <w:color w:val="000000"/>
                <w:sz w:val="32"/>
                <w:szCs w:val="32"/>
              </w:rPr>
            </w:pPr>
            <w:r>
              <w:rPr>
                <w:rFonts w:hint="eastAsia" w:ascii="仿宋_GB2312" w:hAnsi="宋体" w:eastAsia="仿宋_GB2312" w:cs="仿宋_GB2312"/>
                <w:b/>
                <w:color w:val="000000"/>
                <w:sz w:val="32"/>
                <w:szCs w:val="32"/>
              </w:rPr>
              <w:t>要求：</w:t>
            </w:r>
            <w:r>
              <w:rPr>
                <w:rFonts w:hint="eastAsia" w:ascii="仿宋_GB2312" w:hAnsi="宋体" w:eastAsia="仿宋_GB2312" w:cs="仿宋_GB2312"/>
                <w:color w:val="000000"/>
                <w:sz w:val="32"/>
                <w:szCs w:val="32"/>
              </w:rPr>
              <w:t>认真总结本单位一年来质量信得过班组建设活动的推进经验和具体做法，特色突出、数据详实，字数要求3000字以上。主要内容包括：</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一、基本情况</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全年质量信得过班组活动工作开展情况介绍，年度重点工作任务（</w:t>
            </w:r>
            <w:r>
              <w:rPr>
                <w:rFonts w:hint="eastAsia" w:ascii="仿宋_GB2312" w:hAnsi="宋体" w:eastAsia="仿宋_GB2312" w:cs="仿宋_GB2312"/>
                <w:bCs/>
                <w:color w:val="000000"/>
                <w:sz w:val="32"/>
                <w:szCs w:val="32"/>
              </w:rPr>
              <w:t>标准普及宣传、专家队伍建设</w:t>
            </w:r>
            <w:r>
              <w:rPr>
                <w:rFonts w:hint="eastAsia" w:ascii="仿宋_GB2312" w:hAnsi="宋体" w:eastAsia="仿宋_GB2312" w:cs="仿宋_GB2312"/>
                <w:color w:val="000000"/>
                <w:sz w:val="32"/>
                <w:szCs w:val="32"/>
              </w:rPr>
              <w:t>）等。</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质量信得过班组建设典型经验交流发表会情况。</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二、推进经验和做法</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推进质量信得过班组活动过程中采取的具有特色的方法、措施和取得的效果。</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本单位开展质量信得过班组建设的突出事迹。</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三、存在问题及改进方向</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年度活动推进存在的问题或遇到的困难。</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未来改进方向和拟采取的措施。</w:t>
            </w:r>
          </w:p>
          <w:p>
            <w:pPr>
              <w:spacing w:before="156" w:beforeLines="50" w:line="560" w:lineRule="exact"/>
              <w:ind w:firstLine="640"/>
              <w:rPr>
                <w:rFonts w:ascii="仿宋_GB2312" w:hAnsi="宋体" w:eastAsia="仿宋_GB2312"/>
                <w:color w:val="000000"/>
                <w:sz w:val="32"/>
                <w:szCs w:val="32"/>
              </w:rPr>
            </w:pPr>
            <w:r>
              <w:rPr>
                <w:rFonts w:hint="eastAsia" w:ascii="仿宋_GB2312" w:hAnsi="宋体" w:eastAsia="仿宋_GB2312" w:cs="仿宋_GB2312"/>
                <w:color w:val="000000"/>
                <w:sz w:val="32"/>
                <w:szCs w:val="32"/>
              </w:rPr>
              <w:t>3. 需要水利电力质协支持或对今后活动推进的建议。</w:t>
            </w:r>
          </w:p>
        </w:tc>
      </w:tr>
    </w:tbl>
    <w:p>
      <w:pPr>
        <w:spacing w:before="156" w:beforeLines="50" w:after="156" w:afterLines="50" w:line="560" w:lineRule="exact"/>
        <w:jc w:val="center"/>
        <w:rPr>
          <w:rFonts w:ascii="仿宋_GB2312" w:hAnsi="宋体" w:eastAsia="仿宋_GB2312"/>
          <w:color w:val="000000"/>
          <w:sz w:val="44"/>
          <w:szCs w:val="44"/>
        </w:rPr>
      </w:pPr>
    </w:p>
    <w:bookmarkEnd w:id="0"/>
    <w:p>
      <w:pPr>
        <w:spacing w:line="560" w:lineRule="exact"/>
        <w:jc w:val="left"/>
        <w:rPr>
          <w:rFonts w:ascii="黑体" w:hAnsi="黑体" w:eastAsia="黑体" w:cs="黑体"/>
          <w:color w:val="000000"/>
          <w:sz w:val="32"/>
          <w:szCs w:val="32"/>
        </w:rPr>
      </w:pPr>
      <w:bookmarkStart w:id="1" w:name="_Hlk1656949"/>
      <w:bookmarkStart w:id="2" w:name="_Hlk8977258"/>
      <w:r>
        <w:rPr>
          <w:rFonts w:hint="eastAsia" w:ascii="黑体" w:hAnsi="黑体" w:eastAsia="黑体" w:cs="黑体"/>
          <w:color w:val="000000"/>
          <w:sz w:val="32"/>
          <w:szCs w:val="32"/>
        </w:rPr>
        <w:t>附件3</w:t>
      </w:r>
    </w:p>
    <w:bookmarkEnd w:id="1"/>
    <w:bookmarkEnd w:id="2"/>
    <w:p>
      <w:pPr>
        <w:pStyle w:val="26"/>
        <w:numPr>
          <w:ilvl w:val="255"/>
          <w:numId w:val="0"/>
        </w:numPr>
        <w:spacing w:before="156" w:after="156" w:line="620" w:lineRule="exact"/>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电力质量信得过班组建设典型经验第三方评价申请表</w:t>
      </w:r>
    </w:p>
    <w:tbl>
      <w:tblPr>
        <w:tblStyle w:val="6"/>
        <w:tblW w:w="9224" w:type="dxa"/>
        <w:tblInd w:w="-152" w:type="dxa"/>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2552"/>
        <w:gridCol w:w="1735"/>
        <w:gridCol w:w="1200"/>
        <w:gridCol w:w="1414"/>
        <w:gridCol w:w="1115"/>
        <w:gridCol w:w="1208"/>
      </w:tblGrid>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4287" w:type="dxa"/>
            <w:gridSpan w:val="2"/>
            <w:tcBorders>
              <w:top w:val="single" w:color="auto" w:sz="8" w:space="0"/>
            </w:tcBorders>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电力质量信得过班组名称</w:t>
            </w:r>
          </w:p>
        </w:tc>
        <w:tc>
          <w:tcPr>
            <w:tcW w:w="4937" w:type="dxa"/>
            <w:gridSpan w:val="4"/>
            <w:tcBorders>
              <w:top w:val="single" w:color="auto" w:sz="8" w:space="0"/>
            </w:tcBorders>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4287" w:type="dxa"/>
            <w:gridSpan w:val="2"/>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企业名称</w:t>
            </w:r>
          </w:p>
        </w:tc>
        <w:tc>
          <w:tcPr>
            <w:tcW w:w="4937" w:type="dxa"/>
            <w:gridSpan w:val="4"/>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4287" w:type="dxa"/>
            <w:gridSpan w:val="2"/>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详细通讯地址</w:t>
            </w:r>
          </w:p>
        </w:tc>
        <w:tc>
          <w:tcPr>
            <w:tcW w:w="2614" w:type="dxa"/>
            <w:gridSpan w:val="2"/>
          </w:tcPr>
          <w:p>
            <w:pPr>
              <w:spacing w:line="300" w:lineRule="exact"/>
              <w:jc w:val="center"/>
              <w:rPr>
                <w:rFonts w:ascii="仿宋_GB2312" w:hAnsi="宋体" w:eastAsia="仿宋_GB2312"/>
                <w:color w:val="000000"/>
                <w:sz w:val="24"/>
              </w:rPr>
            </w:pPr>
          </w:p>
        </w:tc>
        <w:tc>
          <w:tcPr>
            <w:tcW w:w="1115" w:type="dxa"/>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邮编</w:t>
            </w:r>
          </w:p>
        </w:tc>
        <w:tc>
          <w:tcPr>
            <w:tcW w:w="1208" w:type="dxa"/>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77" w:hRule="atLeast"/>
        </w:trPr>
        <w:tc>
          <w:tcPr>
            <w:tcW w:w="2552" w:type="dxa"/>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主管部门</w:t>
            </w:r>
          </w:p>
        </w:tc>
        <w:tc>
          <w:tcPr>
            <w:tcW w:w="1735" w:type="dxa"/>
          </w:tcPr>
          <w:p>
            <w:pPr>
              <w:spacing w:line="300" w:lineRule="exact"/>
              <w:jc w:val="center"/>
              <w:rPr>
                <w:rFonts w:ascii="仿宋_GB2312" w:hAnsi="宋体" w:eastAsia="仿宋_GB2312"/>
                <w:color w:val="000000"/>
                <w:sz w:val="24"/>
              </w:rPr>
            </w:pPr>
          </w:p>
        </w:tc>
        <w:tc>
          <w:tcPr>
            <w:tcW w:w="1200" w:type="dxa"/>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联系人</w:t>
            </w:r>
          </w:p>
        </w:tc>
        <w:tc>
          <w:tcPr>
            <w:tcW w:w="1414" w:type="dxa"/>
          </w:tcPr>
          <w:p>
            <w:pPr>
              <w:spacing w:line="300" w:lineRule="exact"/>
              <w:jc w:val="center"/>
              <w:rPr>
                <w:rFonts w:ascii="仿宋_GB2312" w:hAnsi="宋体" w:eastAsia="仿宋_GB2312"/>
                <w:color w:val="000000"/>
                <w:sz w:val="24"/>
              </w:rPr>
            </w:pPr>
          </w:p>
        </w:tc>
        <w:tc>
          <w:tcPr>
            <w:tcW w:w="1115" w:type="dxa"/>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电话</w:t>
            </w:r>
          </w:p>
        </w:tc>
        <w:tc>
          <w:tcPr>
            <w:tcW w:w="1208" w:type="dxa"/>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14" w:hRule="atLeast"/>
        </w:trPr>
        <w:tc>
          <w:tcPr>
            <w:tcW w:w="2552" w:type="dxa"/>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自评时间</w:t>
            </w:r>
          </w:p>
        </w:tc>
        <w:tc>
          <w:tcPr>
            <w:tcW w:w="1735" w:type="dxa"/>
          </w:tcPr>
          <w:p>
            <w:pPr>
              <w:spacing w:line="300" w:lineRule="exact"/>
              <w:jc w:val="center"/>
              <w:rPr>
                <w:rFonts w:ascii="仿宋_GB2312" w:hAnsi="宋体" w:eastAsia="仿宋_GB2312"/>
                <w:color w:val="000000"/>
                <w:sz w:val="24"/>
              </w:rPr>
            </w:pPr>
          </w:p>
        </w:tc>
        <w:tc>
          <w:tcPr>
            <w:tcW w:w="1200" w:type="dxa"/>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自评得分</w:t>
            </w:r>
          </w:p>
        </w:tc>
        <w:tc>
          <w:tcPr>
            <w:tcW w:w="1414" w:type="dxa"/>
          </w:tcPr>
          <w:p>
            <w:pPr>
              <w:spacing w:line="300" w:lineRule="exact"/>
              <w:jc w:val="center"/>
              <w:rPr>
                <w:rFonts w:ascii="仿宋_GB2312" w:hAnsi="宋体" w:eastAsia="仿宋_GB2312"/>
                <w:color w:val="000000"/>
                <w:sz w:val="24"/>
              </w:rPr>
            </w:pPr>
          </w:p>
        </w:tc>
        <w:tc>
          <w:tcPr>
            <w:tcW w:w="1115" w:type="dxa"/>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0"/>
              </w:rPr>
              <w:t>自评等级</w:t>
            </w:r>
          </w:p>
        </w:tc>
        <w:tc>
          <w:tcPr>
            <w:tcW w:w="1208" w:type="dxa"/>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2552"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班组长</w:t>
            </w:r>
          </w:p>
        </w:tc>
        <w:tc>
          <w:tcPr>
            <w:tcW w:w="1735" w:type="dxa"/>
            <w:vAlign w:val="center"/>
          </w:tcPr>
          <w:p>
            <w:pPr>
              <w:spacing w:line="300" w:lineRule="exact"/>
              <w:jc w:val="center"/>
              <w:rPr>
                <w:rFonts w:ascii="仿宋_GB2312" w:hAnsi="宋体" w:eastAsia="仿宋_GB2312"/>
                <w:color w:val="000000"/>
                <w:sz w:val="20"/>
              </w:rPr>
            </w:pPr>
          </w:p>
          <w:p>
            <w:pPr>
              <w:spacing w:line="300" w:lineRule="exact"/>
              <w:jc w:val="center"/>
              <w:rPr>
                <w:rFonts w:ascii="仿宋_GB2312" w:hAnsi="宋体" w:eastAsia="仿宋_GB2312"/>
                <w:color w:val="000000"/>
                <w:sz w:val="20"/>
              </w:rPr>
            </w:pPr>
          </w:p>
        </w:tc>
        <w:tc>
          <w:tcPr>
            <w:tcW w:w="1200"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班组人数</w:t>
            </w:r>
          </w:p>
        </w:tc>
        <w:tc>
          <w:tcPr>
            <w:tcW w:w="1414" w:type="dxa"/>
            <w:vAlign w:val="center"/>
          </w:tcPr>
          <w:p>
            <w:pPr>
              <w:spacing w:line="300" w:lineRule="exact"/>
              <w:jc w:val="center"/>
              <w:rPr>
                <w:rFonts w:ascii="仿宋_GB2312" w:hAnsi="宋体" w:eastAsia="仿宋_GB2312"/>
                <w:color w:val="000000"/>
                <w:sz w:val="20"/>
              </w:rPr>
            </w:pPr>
          </w:p>
        </w:tc>
        <w:tc>
          <w:tcPr>
            <w:tcW w:w="1115"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平均年龄</w:t>
            </w:r>
          </w:p>
        </w:tc>
        <w:tc>
          <w:tcPr>
            <w:tcW w:w="1208" w:type="dxa"/>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2552" w:type="dxa"/>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班组成员</w:t>
            </w:r>
          </w:p>
        </w:tc>
        <w:tc>
          <w:tcPr>
            <w:tcW w:w="6672" w:type="dxa"/>
            <w:gridSpan w:val="5"/>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97" w:hRule="atLeast"/>
        </w:trPr>
        <w:tc>
          <w:tcPr>
            <w:tcW w:w="2552"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近三年班组质量管理小组活动成果活的荣誉（获奖时间、授权部门）</w:t>
            </w:r>
          </w:p>
        </w:tc>
        <w:tc>
          <w:tcPr>
            <w:tcW w:w="6672" w:type="dxa"/>
            <w:gridSpan w:val="5"/>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2552"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近三年班组及成员活的其他荣誉和奖励</w:t>
            </w:r>
          </w:p>
        </w:tc>
        <w:tc>
          <w:tcPr>
            <w:tcW w:w="6672" w:type="dxa"/>
            <w:gridSpan w:val="5"/>
          </w:tcPr>
          <w:p>
            <w:pPr>
              <w:spacing w:line="300" w:lineRule="exact"/>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05" w:hRule="atLeast"/>
        </w:trPr>
        <w:tc>
          <w:tcPr>
            <w:tcW w:w="2552" w:type="dxa"/>
            <w:vAlign w:val="center"/>
          </w:tcPr>
          <w:p>
            <w:pPr>
              <w:spacing w:line="300" w:lineRule="exact"/>
              <w:jc w:val="center"/>
              <w:rPr>
                <w:rFonts w:ascii="仿宋_GB2312" w:hAnsi="宋体" w:eastAsia="仿宋_GB2312"/>
                <w:color w:val="000000"/>
                <w:sz w:val="20"/>
              </w:rPr>
            </w:pPr>
            <w:r>
              <w:rPr>
                <w:rFonts w:hint="eastAsia" w:ascii="仿宋_GB2312" w:hAnsi="宋体" w:eastAsia="仿宋_GB2312"/>
                <w:color w:val="000000"/>
                <w:sz w:val="20"/>
              </w:rPr>
              <w:t>企业意见</w:t>
            </w:r>
          </w:p>
        </w:tc>
        <w:tc>
          <w:tcPr>
            <w:tcW w:w="6672" w:type="dxa"/>
            <w:gridSpan w:val="5"/>
          </w:tcPr>
          <w:p>
            <w:pPr>
              <w:spacing w:line="300" w:lineRule="exact"/>
              <w:rPr>
                <w:rFonts w:ascii="仿宋_GB2312" w:hAnsi="宋体" w:eastAsia="仿宋_GB2312"/>
                <w:color w:val="000000"/>
                <w:sz w:val="20"/>
              </w:rPr>
            </w:pPr>
          </w:p>
          <w:p>
            <w:pPr>
              <w:spacing w:line="300" w:lineRule="exact"/>
              <w:rPr>
                <w:rFonts w:ascii="仿宋_GB2312" w:hAnsi="宋体" w:eastAsia="仿宋_GB2312"/>
                <w:color w:val="000000"/>
                <w:sz w:val="20"/>
              </w:rPr>
            </w:pPr>
          </w:p>
          <w:p>
            <w:pPr>
              <w:spacing w:line="300" w:lineRule="exact"/>
              <w:rPr>
                <w:rFonts w:ascii="仿宋_GB2312" w:hAnsi="宋体" w:eastAsia="仿宋_GB2312"/>
                <w:color w:val="000000"/>
                <w:sz w:val="20"/>
              </w:rPr>
            </w:pPr>
            <w:r>
              <w:rPr>
                <w:rFonts w:hint="eastAsia" w:ascii="仿宋_GB2312" w:hAnsi="宋体" w:eastAsia="仿宋_GB2312"/>
                <w:color w:val="000000"/>
                <w:sz w:val="20"/>
              </w:rPr>
              <w:t xml:space="preserve">                                     年    月    日</w:t>
            </w: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9224" w:type="dxa"/>
            <w:gridSpan w:val="6"/>
            <w:vAlign w:val="center"/>
          </w:tcPr>
          <w:p>
            <w:pPr>
              <w:spacing w:line="320" w:lineRule="exact"/>
              <w:rPr>
                <w:rFonts w:ascii="仿宋_GB2312" w:hAnsi="宋体" w:eastAsia="仿宋_GB2312"/>
                <w:color w:val="000000"/>
                <w:sz w:val="20"/>
                <w:szCs w:val="24"/>
              </w:rPr>
            </w:pPr>
            <w:r>
              <w:rPr>
                <w:rFonts w:hint="eastAsia" w:ascii="仿宋_GB2312" w:hAnsi="宋体" w:eastAsia="仿宋_GB2312"/>
                <w:color w:val="000000"/>
                <w:sz w:val="20"/>
                <w:szCs w:val="24"/>
              </w:rPr>
              <w:t>质量信得过班组简介及活动结果（另附纸）：</w:t>
            </w:r>
          </w:p>
          <w:p>
            <w:pPr>
              <w:spacing w:line="32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1. 班组成员组成，班组职责，主要工作内容、班组文化和愿景。</w:t>
            </w:r>
          </w:p>
          <w:p>
            <w:pPr>
              <w:spacing w:line="32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2. 班组基础管理情况。</w:t>
            </w:r>
          </w:p>
          <w:p>
            <w:pPr>
              <w:spacing w:line="32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3. 班组成员专业知识、技能培训、工具方法应用能力。</w:t>
            </w:r>
          </w:p>
          <w:p>
            <w:pPr>
              <w:spacing w:line="320" w:lineRule="exact"/>
              <w:ind w:firstLine="400" w:firstLineChars="200"/>
              <w:rPr>
                <w:rFonts w:ascii="仿宋_GB2312" w:hAnsi="宋体" w:eastAsia="仿宋_GB2312"/>
                <w:color w:val="000000"/>
                <w:sz w:val="20"/>
                <w:szCs w:val="24"/>
              </w:rPr>
            </w:pPr>
            <w:r>
              <w:rPr>
                <w:rFonts w:hint="eastAsia" w:ascii="仿宋_GB2312" w:hAnsi="宋体" w:eastAsia="仿宋_GB2312"/>
                <w:color w:val="000000"/>
                <w:sz w:val="20"/>
                <w:szCs w:val="24"/>
              </w:rPr>
              <w:t>4. 班组质量改进和创新能力。</w:t>
            </w:r>
          </w:p>
          <w:p>
            <w:pPr>
              <w:spacing w:line="320" w:lineRule="exact"/>
              <w:ind w:firstLine="400" w:firstLineChars="200"/>
              <w:rPr>
                <w:rFonts w:ascii="仿宋_GB2312" w:hAnsi="宋体" w:eastAsia="仿宋_GB2312"/>
                <w:color w:val="000000"/>
                <w:sz w:val="20"/>
              </w:rPr>
            </w:pPr>
            <w:r>
              <w:rPr>
                <w:rFonts w:hint="eastAsia" w:ascii="仿宋_GB2312" w:hAnsi="宋体" w:eastAsia="仿宋_GB2312"/>
                <w:color w:val="000000"/>
                <w:sz w:val="20"/>
                <w:szCs w:val="24"/>
              </w:rPr>
              <w:t>5. 班组管理特色、业绩及评价结果。</w:t>
            </w:r>
          </w:p>
        </w:tc>
      </w:tr>
    </w:tbl>
    <w:p>
      <w:pPr>
        <w:spacing w:line="400" w:lineRule="exact"/>
        <w:rPr>
          <w:rFonts w:ascii="仿宋_GB2312" w:hAnsi="宋体" w:eastAsia="仿宋_GB2312"/>
          <w:color w:val="000000"/>
          <w:szCs w:val="21"/>
        </w:rPr>
      </w:pPr>
      <w:r>
        <w:rPr>
          <w:rFonts w:hint="eastAsia" w:ascii="仿宋_GB2312" w:hAnsi="宋体" w:eastAsia="仿宋_GB2312"/>
          <w:color w:val="000000"/>
          <w:szCs w:val="21"/>
        </w:rPr>
        <w:t>注：1. 申报材料由推荐行协或集团统一提交，具体要求如下：</w:t>
      </w:r>
    </w:p>
    <w:p>
      <w:pPr>
        <w:spacing w:line="400" w:lineRule="exact"/>
        <w:ind w:left="735" w:leftChars="200" w:hanging="315" w:hangingChars="150"/>
        <w:rPr>
          <w:rFonts w:ascii="仿宋_GB2312" w:hAnsi="宋体" w:eastAsia="仿宋_GB2312"/>
          <w:color w:val="000000"/>
          <w:szCs w:val="21"/>
        </w:rPr>
      </w:pPr>
      <w:r>
        <w:rPr>
          <w:rFonts w:hint="eastAsia" w:ascii="仿宋_GB2312" w:hAnsi="宋体" w:eastAsia="仿宋_GB2312"/>
          <w:color w:val="000000"/>
          <w:szCs w:val="21"/>
        </w:rPr>
        <w:t xml:space="preserve">① </w:t>
      </w:r>
      <w:r>
        <w:rPr>
          <w:rFonts w:hint="eastAsia" w:ascii="仿宋_GB2312" w:hAnsi="宋体" w:eastAsia="仿宋_GB2312"/>
          <w:b/>
          <w:color w:val="000000"/>
          <w:szCs w:val="21"/>
        </w:rPr>
        <w:t>填写申报表，提交加盖公章的扫描件PDF版和word文本格式电子版一份（不需公章）。</w:t>
      </w:r>
    </w:p>
    <w:p>
      <w:pPr>
        <w:spacing w:line="400" w:lineRule="exact"/>
        <w:ind w:firstLine="420"/>
        <w:rPr>
          <w:rFonts w:ascii="仿宋_GB2312" w:hAnsi="宋体" w:eastAsia="仿宋_GB2312"/>
          <w:color w:val="000000"/>
          <w:szCs w:val="21"/>
        </w:rPr>
      </w:pPr>
      <w:r>
        <w:rPr>
          <w:rFonts w:hint="eastAsia" w:ascii="仿宋_GB2312" w:hAnsi="宋体" w:eastAsia="仿宋_GB2312"/>
          <w:color w:val="000000"/>
          <w:szCs w:val="21"/>
        </w:rPr>
        <w:t xml:space="preserve">② </w:t>
      </w:r>
      <w:r>
        <w:rPr>
          <w:rFonts w:hint="eastAsia" w:ascii="仿宋_GB2312" w:hAnsi="宋体" w:eastAsia="仿宋_GB2312"/>
          <w:b/>
          <w:bCs/>
          <w:color w:val="000000"/>
          <w:szCs w:val="21"/>
        </w:rPr>
        <w:t>班组典型经验报告</w:t>
      </w:r>
      <w:r>
        <w:rPr>
          <w:rFonts w:hint="eastAsia" w:ascii="仿宋_GB2312" w:hAnsi="宋体" w:eastAsia="仿宋_GB2312"/>
          <w:b/>
          <w:color w:val="000000"/>
          <w:szCs w:val="21"/>
        </w:rPr>
        <w:t>word</w:t>
      </w:r>
      <w:r>
        <w:rPr>
          <w:rFonts w:hint="eastAsia" w:ascii="仿宋_GB2312" w:hAnsi="宋体" w:eastAsia="仿宋_GB2312"/>
          <w:b/>
          <w:bCs/>
          <w:color w:val="000000"/>
          <w:szCs w:val="21"/>
        </w:rPr>
        <w:t>文本格式电子版一份</w:t>
      </w:r>
      <w:r>
        <w:rPr>
          <w:rFonts w:hint="eastAsia" w:ascii="仿宋_GB2312" w:hAnsi="宋体" w:eastAsia="仿宋_GB2312"/>
          <w:color w:val="000000"/>
          <w:szCs w:val="21"/>
        </w:rPr>
        <w:t>，5000字以内。</w:t>
      </w:r>
    </w:p>
    <w:p>
      <w:pPr>
        <w:spacing w:line="400" w:lineRule="exact"/>
        <w:ind w:firstLine="420"/>
        <w:rPr>
          <w:rFonts w:ascii="仿宋_GB2312" w:hAnsi="宋体" w:eastAsia="仿宋_GB2312"/>
          <w:color w:val="000000"/>
          <w:szCs w:val="21"/>
        </w:rPr>
      </w:pPr>
      <w:r>
        <w:rPr>
          <w:rFonts w:hint="eastAsia" w:ascii="仿宋_GB2312" w:hAnsi="宋体" w:eastAsia="仿宋_GB2312"/>
          <w:color w:val="000000"/>
          <w:szCs w:val="21"/>
        </w:rPr>
        <w:t>2.企业名称、班组名称须用正楷填写全称，不要挂上级部门(企业名称以公章为准)，填写内容简明扼要，准确无误。</w:t>
      </w:r>
    </w:p>
    <w:p>
      <w:pPr>
        <w:tabs>
          <w:tab w:val="left" w:pos="860"/>
          <w:tab w:val="left" w:pos="1075"/>
        </w:tabs>
        <w:spacing w:line="560" w:lineRule="exact"/>
        <w:jc w:val="left"/>
        <w:rPr>
          <w:rFonts w:ascii="黑体" w:hAnsi="黑体" w:eastAsia="黑体" w:cs="黑体"/>
          <w:sz w:val="32"/>
          <w:szCs w:val="32"/>
        </w:rPr>
      </w:pPr>
      <w:r>
        <w:rPr>
          <w:rFonts w:hint="eastAsia" w:ascii="仿宋_GB2312" w:hAnsi="宋体" w:eastAsia="仿宋_GB2312"/>
        </w:rPr>
        <w:br w:type="page"/>
      </w:r>
      <w:r>
        <w:rPr>
          <w:rFonts w:hint="eastAsia" w:ascii="黑体" w:hAnsi="黑体" w:eastAsia="黑体" w:cs="黑体"/>
          <w:sz w:val="32"/>
          <w:szCs w:val="32"/>
        </w:rPr>
        <w:t>附件4</w:t>
      </w:r>
    </w:p>
    <w:p>
      <w:pPr>
        <w:spacing w:line="56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推 荐 汇 总 表</w:t>
      </w:r>
    </w:p>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推荐单位（章）</w:t>
      </w:r>
      <w:r>
        <w:rPr>
          <w:rFonts w:hint="eastAsia" w:ascii="仿宋_GB2312" w:hAnsi="宋体" w:eastAsia="仿宋_GB2312"/>
          <w:color w:val="000000"/>
          <w:sz w:val="24"/>
          <w:szCs w:val="24"/>
          <w:u w:val="single"/>
        </w:rPr>
        <w:t xml:space="preserve">                  </w:t>
      </w:r>
    </w:p>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一、电力质量信得过班组建设典型经验汇总</w:t>
      </w:r>
    </w:p>
    <w:tbl>
      <w:tblPr>
        <w:tblStyle w:val="6"/>
        <w:tblW w:w="92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088"/>
        <w:gridCol w:w="1925"/>
        <w:gridCol w:w="2268"/>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3" w:type="dxa"/>
            <w:tcBorders>
              <w:top w:val="single" w:color="auto" w:sz="8" w:space="0"/>
            </w:tcBorders>
          </w:tcPr>
          <w:p>
            <w:pPr>
              <w:spacing w:line="560" w:lineRule="exact"/>
              <w:rPr>
                <w:rFonts w:ascii="仿宋_GB2312" w:hAnsi="宋体" w:eastAsia="仿宋_GB2312"/>
                <w:color w:val="000000"/>
                <w:sz w:val="20"/>
                <w:szCs w:val="24"/>
              </w:rPr>
            </w:pPr>
            <w:r>
              <w:rPr>
                <w:rFonts w:hint="eastAsia" w:ascii="仿宋_GB2312" w:hAnsi="宋体" w:eastAsia="仿宋_GB2312"/>
                <w:color w:val="000000"/>
                <w:sz w:val="20"/>
                <w:szCs w:val="24"/>
              </w:rPr>
              <w:t>序号</w:t>
            </w:r>
          </w:p>
        </w:tc>
        <w:tc>
          <w:tcPr>
            <w:tcW w:w="2088" w:type="dxa"/>
            <w:tcBorders>
              <w:top w:val="single" w:color="auto" w:sz="8" w:space="0"/>
            </w:tcBorders>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企业名称</w:t>
            </w:r>
          </w:p>
        </w:tc>
        <w:tc>
          <w:tcPr>
            <w:tcW w:w="1925"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班组名称</w:t>
            </w:r>
          </w:p>
        </w:tc>
        <w:tc>
          <w:tcPr>
            <w:tcW w:w="2268"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班组人数</w:t>
            </w:r>
          </w:p>
        </w:tc>
        <w:tc>
          <w:tcPr>
            <w:tcW w:w="2268"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560" w:lineRule="exact"/>
              <w:rPr>
                <w:rFonts w:ascii="仿宋_GB2312" w:hAnsi="宋体" w:eastAsia="仿宋_GB2312"/>
                <w:color w:val="000000"/>
                <w:sz w:val="24"/>
                <w:szCs w:val="24"/>
              </w:rPr>
            </w:pPr>
          </w:p>
        </w:tc>
        <w:tc>
          <w:tcPr>
            <w:tcW w:w="2088" w:type="dxa"/>
          </w:tcPr>
          <w:p>
            <w:pPr>
              <w:spacing w:line="560" w:lineRule="exact"/>
              <w:rPr>
                <w:rFonts w:ascii="仿宋_GB2312" w:hAnsi="宋体" w:eastAsia="仿宋_GB2312"/>
                <w:color w:val="000000"/>
                <w:sz w:val="24"/>
                <w:szCs w:val="24"/>
              </w:rPr>
            </w:pPr>
          </w:p>
        </w:tc>
        <w:tc>
          <w:tcPr>
            <w:tcW w:w="1925"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560" w:lineRule="exact"/>
              <w:rPr>
                <w:rFonts w:ascii="仿宋_GB2312" w:hAnsi="宋体" w:eastAsia="仿宋_GB2312"/>
                <w:color w:val="000000"/>
                <w:sz w:val="24"/>
                <w:szCs w:val="24"/>
              </w:rPr>
            </w:pPr>
          </w:p>
        </w:tc>
        <w:tc>
          <w:tcPr>
            <w:tcW w:w="2088" w:type="dxa"/>
          </w:tcPr>
          <w:p>
            <w:pPr>
              <w:spacing w:line="560" w:lineRule="exact"/>
              <w:rPr>
                <w:rFonts w:ascii="仿宋_GB2312" w:hAnsi="宋体" w:eastAsia="仿宋_GB2312"/>
                <w:color w:val="000000"/>
                <w:sz w:val="24"/>
                <w:szCs w:val="24"/>
              </w:rPr>
            </w:pPr>
          </w:p>
        </w:tc>
        <w:tc>
          <w:tcPr>
            <w:tcW w:w="1925"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560" w:lineRule="exact"/>
              <w:rPr>
                <w:rFonts w:ascii="仿宋_GB2312" w:hAnsi="宋体" w:eastAsia="仿宋_GB2312"/>
                <w:color w:val="000000"/>
                <w:sz w:val="24"/>
                <w:szCs w:val="24"/>
              </w:rPr>
            </w:pPr>
          </w:p>
        </w:tc>
        <w:tc>
          <w:tcPr>
            <w:tcW w:w="2088" w:type="dxa"/>
          </w:tcPr>
          <w:p>
            <w:pPr>
              <w:spacing w:line="560" w:lineRule="exact"/>
              <w:rPr>
                <w:rFonts w:ascii="仿宋_GB2312" w:hAnsi="宋体" w:eastAsia="仿宋_GB2312"/>
                <w:color w:val="000000"/>
                <w:sz w:val="24"/>
                <w:szCs w:val="24"/>
              </w:rPr>
            </w:pPr>
          </w:p>
        </w:tc>
        <w:tc>
          <w:tcPr>
            <w:tcW w:w="1925"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560" w:lineRule="exact"/>
              <w:rPr>
                <w:rFonts w:ascii="仿宋_GB2312" w:hAnsi="宋体" w:eastAsia="仿宋_GB2312"/>
                <w:color w:val="000000"/>
                <w:sz w:val="24"/>
                <w:szCs w:val="24"/>
              </w:rPr>
            </w:pPr>
          </w:p>
        </w:tc>
        <w:tc>
          <w:tcPr>
            <w:tcW w:w="2088" w:type="dxa"/>
          </w:tcPr>
          <w:p>
            <w:pPr>
              <w:spacing w:line="560" w:lineRule="exact"/>
              <w:rPr>
                <w:rFonts w:ascii="仿宋_GB2312" w:hAnsi="宋体" w:eastAsia="仿宋_GB2312"/>
                <w:color w:val="000000"/>
                <w:sz w:val="24"/>
                <w:szCs w:val="24"/>
              </w:rPr>
            </w:pPr>
          </w:p>
        </w:tc>
        <w:tc>
          <w:tcPr>
            <w:tcW w:w="1925"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560" w:lineRule="exact"/>
              <w:rPr>
                <w:rFonts w:ascii="仿宋_GB2312" w:hAnsi="宋体" w:eastAsia="仿宋_GB2312"/>
                <w:color w:val="000000"/>
                <w:sz w:val="24"/>
                <w:szCs w:val="24"/>
              </w:rPr>
            </w:pPr>
          </w:p>
        </w:tc>
        <w:tc>
          <w:tcPr>
            <w:tcW w:w="2088" w:type="dxa"/>
          </w:tcPr>
          <w:p>
            <w:pPr>
              <w:spacing w:line="560" w:lineRule="exact"/>
              <w:rPr>
                <w:rFonts w:ascii="仿宋_GB2312" w:hAnsi="宋体" w:eastAsia="仿宋_GB2312"/>
                <w:color w:val="000000"/>
                <w:sz w:val="24"/>
                <w:szCs w:val="24"/>
              </w:rPr>
            </w:pPr>
          </w:p>
        </w:tc>
        <w:tc>
          <w:tcPr>
            <w:tcW w:w="1925"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c>
          <w:tcPr>
            <w:tcW w:w="2268" w:type="dxa"/>
          </w:tcPr>
          <w:p>
            <w:pPr>
              <w:spacing w:line="560" w:lineRule="exact"/>
              <w:rPr>
                <w:rFonts w:ascii="仿宋_GB2312" w:hAnsi="宋体" w:eastAsia="仿宋_GB2312"/>
                <w:color w:val="000000"/>
                <w:sz w:val="24"/>
                <w:szCs w:val="24"/>
              </w:rPr>
            </w:pPr>
          </w:p>
        </w:tc>
      </w:tr>
    </w:tbl>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二、评委名单</w:t>
      </w:r>
    </w:p>
    <w:tbl>
      <w:tblPr>
        <w:tblStyle w:val="6"/>
        <w:tblW w:w="92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838"/>
        <w:gridCol w:w="1644"/>
        <w:gridCol w:w="964"/>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姓　名</w:t>
            </w:r>
          </w:p>
        </w:tc>
        <w:tc>
          <w:tcPr>
            <w:tcW w:w="3838"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工作单位（通讯地址）</w:t>
            </w:r>
          </w:p>
        </w:tc>
        <w:tc>
          <w:tcPr>
            <w:tcW w:w="1644"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TGQ评委</w:t>
            </w:r>
          </w:p>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0"/>
                <w:szCs w:val="24"/>
              </w:rPr>
              <w:t>证书号</w:t>
            </w:r>
          </w:p>
        </w:tc>
        <w:tc>
          <w:tcPr>
            <w:tcW w:w="964"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从事评委年限</w:t>
            </w:r>
          </w:p>
        </w:tc>
        <w:tc>
          <w:tcPr>
            <w:tcW w:w="1711" w:type="dxa"/>
            <w:tcBorders>
              <w:top w:val="single" w:color="auto" w:sz="8" w:space="0"/>
            </w:tcBorders>
            <w:vAlign w:val="center"/>
          </w:tcPr>
          <w:p>
            <w:pPr>
              <w:spacing w:line="560" w:lineRule="exact"/>
              <w:jc w:val="center"/>
              <w:rPr>
                <w:rFonts w:ascii="仿宋_GB2312" w:hAnsi="宋体" w:eastAsia="仿宋_GB2312"/>
                <w:color w:val="000000"/>
                <w:sz w:val="20"/>
                <w:szCs w:val="24"/>
              </w:rPr>
            </w:pPr>
            <w:r>
              <w:rPr>
                <w:rFonts w:hint="eastAsia" w:ascii="仿宋_GB2312" w:hAnsi="宋体" w:eastAsia="仿宋_GB2312"/>
                <w:color w:val="000000"/>
                <w:sz w:val="20"/>
                <w:szCs w:val="24"/>
              </w:rPr>
              <w:t>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560" w:lineRule="exact"/>
              <w:rPr>
                <w:rFonts w:ascii="仿宋_GB2312" w:hAnsi="宋体" w:eastAsia="仿宋_GB2312"/>
                <w:color w:val="000000"/>
                <w:sz w:val="24"/>
                <w:szCs w:val="24"/>
              </w:rPr>
            </w:pPr>
          </w:p>
        </w:tc>
        <w:tc>
          <w:tcPr>
            <w:tcW w:w="3838" w:type="dxa"/>
          </w:tcPr>
          <w:p>
            <w:pPr>
              <w:spacing w:line="560" w:lineRule="exact"/>
              <w:rPr>
                <w:rFonts w:ascii="仿宋_GB2312" w:hAnsi="宋体" w:eastAsia="仿宋_GB2312"/>
                <w:color w:val="000000"/>
                <w:sz w:val="24"/>
                <w:szCs w:val="24"/>
              </w:rPr>
            </w:pPr>
          </w:p>
        </w:tc>
        <w:tc>
          <w:tcPr>
            <w:tcW w:w="1644" w:type="dxa"/>
          </w:tcPr>
          <w:p>
            <w:pPr>
              <w:spacing w:line="560" w:lineRule="exact"/>
              <w:rPr>
                <w:rFonts w:ascii="仿宋_GB2312" w:hAnsi="宋体" w:eastAsia="仿宋_GB2312"/>
                <w:color w:val="000000"/>
                <w:sz w:val="24"/>
                <w:szCs w:val="24"/>
              </w:rPr>
            </w:pPr>
          </w:p>
        </w:tc>
        <w:tc>
          <w:tcPr>
            <w:tcW w:w="964" w:type="dxa"/>
          </w:tcPr>
          <w:p>
            <w:pPr>
              <w:spacing w:line="560" w:lineRule="exact"/>
              <w:rPr>
                <w:rFonts w:ascii="仿宋_GB2312" w:hAnsi="宋体" w:eastAsia="仿宋_GB2312"/>
                <w:color w:val="000000"/>
                <w:sz w:val="24"/>
                <w:szCs w:val="24"/>
              </w:rPr>
            </w:pPr>
          </w:p>
        </w:tc>
        <w:tc>
          <w:tcPr>
            <w:tcW w:w="1711"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560" w:lineRule="exact"/>
              <w:rPr>
                <w:rFonts w:ascii="仿宋_GB2312" w:hAnsi="宋体" w:eastAsia="仿宋_GB2312"/>
                <w:color w:val="000000"/>
                <w:sz w:val="24"/>
                <w:szCs w:val="24"/>
              </w:rPr>
            </w:pPr>
          </w:p>
        </w:tc>
        <w:tc>
          <w:tcPr>
            <w:tcW w:w="3838" w:type="dxa"/>
          </w:tcPr>
          <w:p>
            <w:pPr>
              <w:spacing w:line="560" w:lineRule="exact"/>
              <w:rPr>
                <w:rFonts w:ascii="仿宋_GB2312" w:hAnsi="宋体" w:eastAsia="仿宋_GB2312"/>
                <w:color w:val="000000"/>
                <w:sz w:val="24"/>
                <w:szCs w:val="24"/>
              </w:rPr>
            </w:pPr>
          </w:p>
        </w:tc>
        <w:tc>
          <w:tcPr>
            <w:tcW w:w="1644" w:type="dxa"/>
          </w:tcPr>
          <w:p>
            <w:pPr>
              <w:spacing w:line="560" w:lineRule="exact"/>
              <w:rPr>
                <w:rFonts w:ascii="仿宋_GB2312" w:hAnsi="宋体" w:eastAsia="仿宋_GB2312"/>
                <w:color w:val="000000"/>
                <w:sz w:val="24"/>
                <w:szCs w:val="24"/>
              </w:rPr>
            </w:pPr>
          </w:p>
        </w:tc>
        <w:tc>
          <w:tcPr>
            <w:tcW w:w="964" w:type="dxa"/>
          </w:tcPr>
          <w:p>
            <w:pPr>
              <w:spacing w:line="560" w:lineRule="exact"/>
              <w:rPr>
                <w:rFonts w:ascii="仿宋_GB2312" w:hAnsi="宋体" w:eastAsia="仿宋_GB2312"/>
                <w:color w:val="000000"/>
                <w:sz w:val="24"/>
                <w:szCs w:val="24"/>
              </w:rPr>
            </w:pPr>
          </w:p>
        </w:tc>
        <w:tc>
          <w:tcPr>
            <w:tcW w:w="1711" w:type="dxa"/>
          </w:tcPr>
          <w:p>
            <w:pPr>
              <w:spacing w:line="560" w:lineRule="exact"/>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bottom w:val="single" w:color="auto" w:sz="8" w:space="0"/>
            </w:tcBorders>
          </w:tcPr>
          <w:p>
            <w:pPr>
              <w:spacing w:line="560" w:lineRule="exact"/>
              <w:rPr>
                <w:rFonts w:ascii="仿宋_GB2312" w:hAnsi="宋体" w:eastAsia="仿宋_GB2312"/>
                <w:color w:val="000000"/>
                <w:sz w:val="24"/>
                <w:szCs w:val="24"/>
              </w:rPr>
            </w:pPr>
          </w:p>
        </w:tc>
        <w:tc>
          <w:tcPr>
            <w:tcW w:w="3838" w:type="dxa"/>
            <w:tcBorders>
              <w:bottom w:val="single" w:color="auto" w:sz="8" w:space="0"/>
            </w:tcBorders>
          </w:tcPr>
          <w:p>
            <w:pPr>
              <w:spacing w:line="560" w:lineRule="exact"/>
              <w:rPr>
                <w:rFonts w:ascii="仿宋_GB2312" w:hAnsi="宋体" w:eastAsia="仿宋_GB2312"/>
                <w:color w:val="000000"/>
                <w:sz w:val="24"/>
                <w:szCs w:val="24"/>
              </w:rPr>
            </w:pPr>
          </w:p>
        </w:tc>
        <w:tc>
          <w:tcPr>
            <w:tcW w:w="1644" w:type="dxa"/>
            <w:tcBorders>
              <w:bottom w:val="single" w:color="auto" w:sz="8" w:space="0"/>
            </w:tcBorders>
          </w:tcPr>
          <w:p>
            <w:pPr>
              <w:spacing w:line="560" w:lineRule="exact"/>
              <w:rPr>
                <w:rFonts w:ascii="仿宋_GB2312" w:hAnsi="宋体" w:eastAsia="仿宋_GB2312"/>
                <w:color w:val="000000"/>
                <w:sz w:val="24"/>
                <w:szCs w:val="24"/>
              </w:rPr>
            </w:pPr>
          </w:p>
        </w:tc>
        <w:tc>
          <w:tcPr>
            <w:tcW w:w="964" w:type="dxa"/>
            <w:tcBorders>
              <w:bottom w:val="single" w:color="auto" w:sz="8" w:space="0"/>
            </w:tcBorders>
          </w:tcPr>
          <w:p>
            <w:pPr>
              <w:spacing w:line="560" w:lineRule="exact"/>
              <w:rPr>
                <w:rFonts w:ascii="仿宋_GB2312" w:hAnsi="宋体" w:eastAsia="仿宋_GB2312"/>
                <w:color w:val="000000"/>
                <w:sz w:val="24"/>
                <w:szCs w:val="24"/>
              </w:rPr>
            </w:pPr>
          </w:p>
        </w:tc>
        <w:tc>
          <w:tcPr>
            <w:tcW w:w="1711" w:type="dxa"/>
            <w:tcBorders>
              <w:bottom w:val="single" w:color="auto" w:sz="8" w:space="0"/>
            </w:tcBorders>
          </w:tcPr>
          <w:p>
            <w:pPr>
              <w:spacing w:line="560" w:lineRule="exact"/>
              <w:rPr>
                <w:rFonts w:ascii="仿宋_GB2312" w:hAnsi="宋体" w:eastAsia="仿宋_GB2312"/>
                <w:color w:val="000000"/>
                <w:sz w:val="24"/>
                <w:szCs w:val="24"/>
              </w:rPr>
            </w:pPr>
          </w:p>
        </w:tc>
      </w:tr>
    </w:tbl>
    <w:p>
      <w:pPr>
        <w:spacing w:line="560" w:lineRule="exact"/>
        <w:rPr>
          <w:rFonts w:ascii="仿宋_GB2312" w:hAnsi="宋体" w:eastAsia="仿宋_GB2312"/>
          <w:color w:val="000000"/>
          <w:sz w:val="20"/>
          <w:szCs w:val="24"/>
        </w:rPr>
      </w:pPr>
      <w:r>
        <w:rPr>
          <w:rFonts w:hint="eastAsia" w:ascii="仿宋_GB2312" w:hAnsi="宋体" w:eastAsia="仿宋_GB2312"/>
          <w:color w:val="000000"/>
          <w:sz w:val="20"/>
          <w:szCs w:val="24"/>
        </w:rPr>
        <w:t>填表人：　　　　　　　电话：　　　　　　　推荐单位章               年　　月　　日</w:t>
      </w:r>
    </w:p>
    <w:p>
      <w:pPr>
        <w:spacing w:line="400" w:lineRule="exact"/>
        <w:ind w:firstLine="420"/>
        <w:rPr>
          <w:rFonts w:hint="eastAsia" w:ascii="仿宋_GB2312" w:eastAsia="仿宋_GB2312" w:hAnsiTheme="minorEastAsia"/>
          <w:color w:val="000000"/>
          <w:szCs w:val="21"/>
        </w:rPr>
      </w:pPr>
      <w:r>
        <w:rPr>
          <w:rFonts w:hint="eastAsia" w:ascii="仿宋_GB2312" w:eastAsia="仿宋_GB2312" w:hAnsiTheme="minorEastAsia"/>
          <w:color w:val="000000"/>
          <w:szCs w:val="21"/>
        </w:rPr>
        <w:t>注：1.班组名称为企业最基础的正式组织单元名称，是客观存在的名称，不应以车间名称命名，或人为自定名称。</w:t>
      </w:r>
    </w:p>
    <w:p>
      <w:pPr>
        <w:numPr>
          <w:ilvl w:val="0"/>
          <w:numId w:val="6"/>
        </w:numPr>
        <w:spacing w:line="400" w:lineRule="exact"/>
        <w:ind w:firstLine="839"/>
      </w:pPr>
      <w:r>
        <w:rPr>
          <w:rFonts w:hint="eastAsia" w:ascii="仿宋_GB2312" w:eastAsia="仿宋_GB2312" w:hAnsiTheme="minorEastAsia"/>
          <w:color w:val="000000"/>
          <w:szCs w:val="21"/>
        </w:rPr>
        <w:t>此表是推荐单位的正式汇总材料，请各单位提交此表word文本格式电子版和加盖公章扫描的PDF版。</w:t>
      </w:r>
    </w:p>
    <w:p>
      <w:pPr>
        <w:spacing w:line="400" w:lineRule="exact"/>
        <w:rPr>
          <w:b/>
          <w:bCs/>
        </w:rPr>
      </w:pPr>
      <w:r>
        <w:rPr>
          <w:rFonts w:hint="eastAsia"/>
          <w:b/>
          <w:bCs/>
        </w:rPr>
        <w:t xml:space="preserve"> </w:t>
      </w:r>
    </w:p>
    <w:p>
      <w:pPr>
        <w:spacing w:line="20" w:lineRule="exact"/>
        <w:rPr>
          <w:rFonts w:ascii="仿宋_GB2312" w:hAnsi="宋体" w:eastAsia="仿宋_GB2312"/>
        </w:rPr>
      </w:pPr>
      <w:bookmarkStart w:id="3" w:name="_GoBack"/>
      <w:bookmarkEnd w:id="3"/>
    </w:p>
    <w:sectPr>
      <w:footerReference r:id="rId3" w:type="default"/>
      <w:footerReference r:id="rId4" w:type="even"/>
      <w:type w:val="continuous"/>
      <w:pgSz w:w="11906" w:h="16838"/>
      <w:pgMar w:top="1985"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right="315" w:rightChars="150"/>
      <w:jc w:val="right"/>
      <w:rPr>
        <w:sz w:val="24"/>
      </w:rPr>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7</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15" w:rightChars="150" w:firstLine="240" w:firstLineChars="100"/>
      <w:rPr>
        <w:rFonts w:hint="eastAsia"/>
        <w:sz w:val="24"/>
      </w:rPr>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8</w:t>
    </w:r>
    <w:r>
      <w:rPr>
        <w:sz w:val="24"/>
      </w:rPr>
      <w:fldChar w:fldCharType="end"/>
    </w:r>
    <w:r>
      <w:rPr>
        <w:sz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5AB27"/>
    <w:multiLevelType w:val="multilevel"/>
    <w:tmpl w:val="E555AB27"/>
    <w:lvl w:ilvl="0" w:tentative="0">
      <w:start w:val="1"/>
      <w:numFmt w:val="lowerLetter"/>
      <w:pStyle w:val="2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FC91163"/>
    <w:multiLevelType w:val="multilevel"/>
    <w:tmpl w:val="1FC91163"/>
    <w:lvl w:ilvl="0" w:tentative="0">
      <w:start w:val="1"/>
      <w:numFmt w:val="decimal"/>
      <w:pStyle w:val="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0B55DC2"/>
    <w:multiLevelType w:val="multilevel"/>
    <w:tmpl w:val="60B55DC2"/>
    <w:lvl w:ilvl="0" w:tentative="0">
      <w:start w:val="1"/>
      <w:numFmt w:val="upperLetter"/>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6"/>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ascii="黑体" w:hAnsi="黑体" w:eastAsia="黑体"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6933334"/>
    <w:multiLevelType w:val="multilevel"/>
    <w:tmpl w:val="76933334"/>
    <w:lvl w:ilvl="0" w:tentative="0">
      <w:start w:val="1"/>
      <w:numFmt w:val="none"/>
      <w:pStyle w:val="19"/>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A27B24D"/>
    <w:multiLevelType w:val="singleLevel"/>
    <w:tmpl w:val="7A27B24D"/>
    <w:lvl w:ilvl="0" w:tentative="0">
      <w:start w:val="2"/>
      <w:numFmt w:val="decimal"/>
      <w:suff w:val="space"/>
      <w:lvlText w:val="%1."/>
      <w:lvlJc w:val="left"/>
      <w:rPr>
        <w:rFonts w:hint="eastAsia" w:ascii="仿宋_GB2312" w:eastAsia="仿宋_GB2312"/>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80"/>
    <w:rsid w:val="0001158C"/>
    <w:rsid w:val="0001368E"/>
    <w:rsid w:val="00026978"/>
    <w:rsid w:val="00026985"/>
    <w:rsid w:val="00041455"/>
    <w:rsid w:val="00041E80"/>
    <w:rsid w:val="00044471"/>
    <w:rsid w:val="00050D2A"/>
    <w:rsid w:val="0005255E"/>
    <w:rsid w:val="00052948"/>
    <w:rsid w:val="00055592"/>
    <w:rsid w:val="00057AAD"/>
    <w:rsid w:val="000638B8"/>
    <w:rsid w:val="00065DB1"/>
    <w:rsid w:val="00070C43"/>
    <w:rsid w:val="0007311A"/>
    <w:rsid w:val="00084549"/>
    <w:rsid w:val="00091B90"/>
    <w:rsid w:val="0009378C"/>
    <w:rsid w:val="000A3D6F"/>
    <w:rsid w:val="000A54E2"/>
    <w:rsid w:val="000A5A93"/>
    <w:rsid w:val="000B2C9D"/>
    <w:rsid w:val="000D0636"/>
    <w:rsid w:val="000F1609"/>
    <w:rsid w:val="000F621E"/>
    <w:rsid w:val="000F75DD"/>
    <w:rsid w:val="001024D9"/>
    <w:rsid w:val="001040C5"/>
    <w:rsid w:val="00114555"/>
    <w:rsid w:val="00122D99"/>
    <w:rsid w:val="0013762B"/>
    <w:rsid w:val="00157B68"/>
    <w:rsid w:val="00161117"/>
    <w:rsid w:val="00164EA1"/>
    <w:rsid w:val="00172A27"/>
    <w:rsid w:val="001761C4"/>
    <w:rsid w:val="00184564"/>
    <w:rsid w:val="001A6C5E"/>
    <w:rsid w:val="001B565D"/>
    <w:rsid w:val="001D6ED7"/>
    <w:rsid w:val="001F3CDE"/>
    <w:rsid w:val="001F443B"/>
    <w:rsid w:val="00202EE5"/>
    <w:rsid w:val="002045CF"/>
    <w:rsid w:val="00205A56"/>
    <w:rsid w:val="00215899"/>
    <w:rsid w:val="002302E7"/>
    <w:rsid w:val="002339F4"/>
    <w:rsid w:val="00236D80"/>
    <w:rsid w:val="00246ED1"/>
    <w:rsid w:val="0025523B"/>
    <w:rsid w:val="00255F9C"/>
    <w:rsid w:val="00267942"/>
    <w:rsid w:val="0027350C"/>
    <w:rsid w:val="002744BB"/>
    <w:rsid w:val="00282AE2"/>
    <w:rsid w:val="0029599A"/>
    <w:rsid w:val="002A3C2F"/>
    <w:rsid w:val="002C0641"/>
    <w:rsid w:val="002C4A78"/>
    <w:rsid w:val="002D641A"/>
    <w:rsid w:val="002E37DF"/>
    <w:rsid w:val="002F1745"/>
    <w:rsid w:val="002F1E51"/>
    <w:rsid w:val="002F29ED"/>
    <w:rsid w:val="003010DA"/>
    <w:rsid w:val="00320DE5"/>
    <w:rsid w:val="00327306"/>
    <w:rsid w:val="003339E7"/>
    <w:rsid w:val="00333E50"/>
    <w:rsid w:val="00335C1C"/>
    <w:rsid w:val="0033696F"/>
    <w:rsid w:val="00343769"/>
    <w:rsid w:val="00350AB5"/>
    <w:rsid w:val="00352FAD"/>
    <w:rsid w:val="00365B3C"/>
    <w:rsid w:val="00384222"/>
    <w:rsid w:val="003B45D3"/>
    <w:rsid w:val="003C66DF"/>
    <w:rsid w:val="003D296D"/>
    <w:rsid w:val="003E48BF"/>
    <w:rsid w:val="003F703A"/>
    <w:rsid w:val="00403B1D"/>
    <w:rsid w:val="004116E9"/>
    <w:rsid w:val="00412AC8"/>
    <w:rsid w:val="004134A3"/>
    <w:rsid w:val="00417DBB"/>
    <w:rsid w:val="00422119"/>
    <w:rsid w:val="004511F6"/>
    <w:rsid w:val="00456043"/>
    <w:rsid w:val="00461E9B"/>
    <w:rsid w:val="00487DB8"/>
    <w:rsid w:val="00494D58"/>
    <w:rsid w:val="004A21DD"/>
    <w:rsid w:val="004B1DC7"/>
    <w:rsid w:val="004B3C2F"/>
    <w:rsid w:val="004B6921"/>
    <w:rsid w:val="004C21BB"/>
    <w:rsid w:val="004D7366"/>
    <w:rsid w:val="005110F5"/>
    <w:rsid w:val="00512F9D"/>
    <w:rsid w:val="00521609"/>
    <w:rsid w:val="00544C80"/>
    <w:rsid w:val="00551C9F"/>
    <w:rsid w:val="00555573"/>
    <w:rsid w:val="00555C6B"/>
    <w:rsid w:val="005616D3"/>
    <w:rsid w:val="00574F93"/>
    <w:rsid w:val="0058625C"/>
    <w:rsid w:val="00597822"/>
    <w:rsid w:val="005A1643"/>
    <w:rsid w:val="005B67FE"/>
    <w:rsid w:val="005C5DE4"/>
    <w:rsid w:val="005F792E"/>
    <w:rsid w:val="006315E2"/>
    <w:rsid w:val="00646C56"/>
    <w:rsid w:val="006471E6"/>
    <w:rsid w:val="00653E80"/>
    <w:rsid w:val="00660BE6"/>
    <w:rsid w:val="006731B2"/>
    <w:rsid w:val="006768E2"/>
    <w:rsid w:val="006A191D"/>
    <w:rsid w:val="006A1A35"/>
    <w:rsid w:val="006B1876"/>
    <w:rsid w:val="006C0117"/>
    <w:rsid w:val="006C2EB4"/>
    <w:rsid w:val="006C396A"/>
    <w:rsid w:val="006D4B3D"/>
    <w:rsid w:val="006E297D"/>
    <w:rsid w:val="006E2BD6"/>
    <w:rsid w:val="006E4BEE"/>
    <w:rsid w:val="006F5D5A"/>
    <w:rsid w:val="0070580E"/>
    <w:rsid w:val="00720F63"/>
    <w:rsid w:val="00745D4F"/>
    <w:rsid w:val="0074602C"/>
    <w:rsid w:val="007468F3"/>
    <w:rsid w:val="00747C6C"/>
    <w:rsid w:val="00757DAB"/>
    <w:rsid w:val="00774E95"/>
    <w:rsid w:val="00775716"/>
    <w:rsid w:val="007771C7"/>
    <w:rsid w:val="007A6757"/>
    <w:rsid w:val="007C0919"/>
    <w:rsid w:val="007D33CB"/>
    <w:rsid w:val="007D691F"/>
    <w:rsid w:val="007E3D2B"/>
    <w:rsid w:val="00804758"/>
    <w:rsid w:val="00807FD6"/>
    <w:rsid w:val="00810FF3"/>
    <w:rsid w:val="00816206"/>
    <w:rsid w:val="00816436"/>
    <w:rsid w:val="008404A7"/>
    <w:rsid w:val="008439C1"/>
    <w:rsid w:val="0085194E"/>
    <w:rsid w:val="00854DBD"/>
    <w:rsid w:val="00857E27"/>
    <w:rsid w:val="008731FE"/>
    <w:rsid w:val="00876843"/>
    <w:rsid w:val="0088039E"/>
    <w:rsid w:val="008832D3"/>
    <w:rsid w:val="008871AC"/>
    <w:rsid w:val="008A09B6"/>
    <w:rsid w:val="008D0FD1"/>
    <w:rsid w:val="008D27CF"/>
    <w:rsid w:val="008D4914"/>
    <w:rsid w:val="008E43BC"/>
    <w:rsid w:val="00904257"/>
    <w:rsid w:val="00906B1D"/>
    <w:rsid w:val="00912DAB"/>
    <w:rsid w:val="00913BE1"/>
    <w:rsid w:val="00916818"/>
    <w:rsid w:val="00926DCC"/>
    <w:rsid w:val="00926E4B"/>
    <w:rsid w:val="00927CB5"/>
    <w:rsid w:val="0093747A"/>
    <w:rsid w:val="00945579"/>
    <w:rsid w:val="009626E5"/>
    <w:rsid w:val="00963C64"/>
    <w:rsid w:val="00966759"/>
    <w:rsid w:val="00967F20"/>
    <w:rsid w:val="00984ECB"/>
    <w:rsid w:val="009A4BA8"/>
    <w:rsid w:val="009A4C0F"/>
    <w:rsid w:val="009A5A38"/>
    <w:rsid w:val="009B5051"/>
    <w:rsid w:val="009C416B"/>
    <w:rsid w:val="009D3B3D"/>
    <w:rsid w:val="009E1ACF"/>
    <w:rsid w:val="009E3EBE"/>
    <w:rsid w:val="009F4498"/>
    <w:rsid w:val="009F535F"/>
    <w:rsid w:val="00A04D0D"/>
    <w:rsid w:val="00A12A60"/>
    <w:rsid w:val="00A13D4A"/>
    <w:rsid w:val="00A3481F"/>
    <w:rsid w:val="00A43930"/>
    <w:rsid w:val="00A47FA2"/>
    <w:rsid w:val="00A510AF"/>
    <w:rsid w:val="00A7173F"/>
    <w:rsid w:val="00A91F16"/>
    <w:rsid w:val="00A93561"/>
    <w:rsid w:val="00AA5842"/>
    <w:rsid w:val="00AA653A"/>
    <w:rsid w:val="00AB0C42"/>
    <w:rsid w:val="00AC5F90"/>
    <w:rsid w:val="00AE128E"/>
    <w:rsid w:val="00AE1759"/>
    <w:rsid w:val="00B244BE"/>
    <w:rsid w:val="00B41E5D"/>
    <w:rsid w:val="00B463E8"/>
    <w:rsid w:val="00B50E98"/>
    <w:rsid w:val="00B5133D"/>
    <w:rsid w:val="00B52F87"/>
    <w:rsid w:val="00B53B4F"/>
    <w:rsid w:val="00B644A2"/>
    <w:rsid w:val="00B653CE"/>
    <w:rsid w:val="00B71737"/>
    <w:rsid w:val="00BA1CA6"/>
    <w:rsid w:val="00BA796B"/>
    <w:rsid w:val="00BB1004"/>
    <w:rsid w:val="00BB660D"/>
    <w:rsid w:val="00BB6FE0"/>
    <w:rsid w:val="00BC04D4"/>
    <w:rsid w:val="00BC27D3"/>
    <w:rsid w:val="00BD6C0D"/>
    <w:rsid w:val="00BD7745"/>
    <w:rsid w:val="00BF07AD"/>
    <w:rsid w:val="00BF114F"/>
    <w:rsid w:val="00C041C5"/>
    <w:rsid w:val="00C12629"/>
    <w:rsid w:val="00C167AA"/>
    <w:rsid w:val="00C169E4"/>
    <w:rsid w:val="00C17B2C"/>
    <w:rsid w:val="00C327B0"/>
    <w:rsid w:val="00C45438"/>
    <w:rsid w:val="00C525ED"/>
    <w:rsid w:val="00C55CCD"/>
    <w:rsid w:val="00C639D0"/>
    <w:rsid w:val="00C64603"/>
    <w:rsid w:val="00C64BA3"/>
    <w:rsid w:val="00C7335E"/>
    <w:rsid w:val="00C81C76"/>
    <w:rsid w:val="00C94BB0"/>
    <w:rsid w:val="00CA4373"/>
    <w:rsid w:val="00CA6AEA"/>
    <w:rsid w:val="00CC2873"/>
    <w:rsid w:val="00CD3318"/>
    <w:rsid w:val="00CD4A95"/>
    <w:rsid w:val="00D03123"/>
    <w:rsid w:val="00D05D73"/>
    <w:rsid w:val="00D0772E"/>
    <w:rsid w:val="00D26E8B"/>
    <w:rsid w:val="00D43598"/>
    <w:rsid w:val="00D47DE5"/>
    <w:rsid w:val="00D531DD"/>
    <w:rsid w:val="00D578E5"/>
    <w:rsid w:val="00D62A4B"/>
    <w:rsid w:val="00D62C92"/>
    <w:rsid w:val="00D63768"/>
    <w:rsid w:val="00D724E5"/>
    <w:rsid w:val="00D837D2"/>
    <w:rsid w:val="00D858AD"/>
    <w:rsid w:val="00D93B58"/>
    <w:rsid w:val="00DA2A1C"/>
    <w:rsid w:val="00DA45B2"/>
    <w:rsid w:val="00DB7A38"/>
    <w:rsid w:val="00DC29AC"/>
    <w:rsid w:val="00DC6F03"/>
    <w:rsid w:val="00DF5A64"/>
    <w:rsid w:val="00E111EC"/>
    <w:rsid w:val="00E15455"/>
    <w:rsid w:val="00E17D95"/>
    <w:rsid w:val="00E22495"/>
    <w:rsid w:val="00E22D9B"/>
    <w:rsid w:val="00E2704A"/>
    <w:rsid w:val="00E354FC"/>
    <w:rsid w:val="00E56058"/>
    <w:rsid w:val="00E56FDC"/>
    <w:rsid w:val="00E71C84"/>
    <w:rsid w:val="00E730D6"/>
    <w:rsid w:val="00EA5619"/>
    <w:rsid w:val="00EC38AB"/>
    <w:rsid w:val="00EC7C96"/>
    <w:rsid w:val="00EE7452"/>
    <w:rsid w:val="00F01D56"/>
    <w:rsid w:val="00F14B42"/>
    <w:rsid w:val="00F26EE8"/>
    <w:rsid w:val="00F42953"/>
    <w:rsid w:val="00F448D4"/>
    <w:rsid w:val="00F47517"/>
    <w:rsid w:val="00F50726"/>
    <w:rsid w:val="00F52B93"/>
    <w:rsid w:val="00F55A92"/>
    <w:rsid w:val="00F7253C"/>
    <w:rsid w:val="00F734FB"/>
    <w:rsid w:val="00F749B9"/>
    <w:rsid w:val="00F763D5"/>
    <w:rsid w:val="00F77B54"/>
    <w:rsid w:val="00F8417C"/>
    <w:rsid w:val="00F85893"/>
    <w:rsid w:val="00F87FBF"/>
    <w:rsid w:val="00F921F8"/>
    <w:rsid w:val="00F95152"/>
    <w:rsid w:val="00FD43F9"/>
    <w:rsid w:val="00FF1C0D"/>
    <w:rsid w:val="01FD75E6"/>
    <w:rsid w:val="05534719"/>
    <w:rsid w:val="05E162B3"/>
    <w:rsid w:val="064F375E"/>
    <w:rsid w:val="06831530"/>
    <w:rsid w:val="075F11EE"/>
    <w:rsid w:val="088A0D55"/>
    <w:rsid w:val="096E2A64"/>
    <w:rsid w:val="0A1A02D8"/>
    <w:rsid w:val="0AC32AA2"/>
    <w:rsid w:val="0AC559BC"/>
    <w:rsid w:val="0CED5341"/>
    <w:rsid w:val="0D117D78"/>
    <w:rsid w:val="0E65065A"/>
    <w:rsid w:val="0EED0631"/>
    <w:rsid w:val="0F320CE0"/>
    <w:rsid w:val="0FDA2EB6"/>
    <w:rsid w:val="0FF463CA"/>
    <w:rsid w:val="12FE3BC3"/>
    <w:rsid w:val="13844691"/>
    <w:rsid w:val="13A70521"/>
    <w:rsid w:val="13CF08CE"/>
    <w:rsid w:val="14410F80"/>
    <w:rsid w:val="14795823"/>
    <w:rsid w:val="1669439B"/>
    <w:rsid w:val="178F7A10"/>
    <w:rsid w:val="179375BC"/>
    <w:rsid w:val="18A81B66"/>
    <w:rsid w:val="19035934"/>
    <w:rsid w:val="198F7B1E"/>
    <w:rsid w:val="1A4268EB"/>
    <w:rsid w:val="1AFB421A"/>
    <w:rsid w:val="1B33368D"/>
    <w:rsid w:val="1C3D7973"/>
    <w:rsid w:val="1CDA7950"/>
    <w:rsid w:val="1DFC2E1E"/>
    <w:rsid w:val="1E253C95"/>
    <w:rsid w:val="1E6477BE"/>
    <w:rsid w:val="1F7A1651"/>
    <w:rsid w:val="229237B2"/>
    <w:rsid w:val="22F0546B"/>
    <w:rsid w:val="239D4EBC"/>
    <w:rsid w:val="269E42EC"/>
    <w:rsid w:val="2721230F"/>
    <w:rsid w:val="27A57500"/>
    <w:rsid w:val="2A075A90"/>
    <w:rsid w:val="2A502629"/>
    <w:rsid w:val="2C4C1980"/>
    <w:rsid w:val="2EC243FA"/>
    <w:rsid w:val="2F2139A3"/>
    <w:rsid w:val="2F7C5FA4"/>
    <w:rsid w:val="30986E4B"/>
    <w:rsid w:val="314B48CD"/>
    <w:rsid w:val="334208E9"/>
    <w:rsid w:val="33916104"/>
    <w:rsid w:val="35226CA9"/>
    <w:rsid w:val="35843BF7"/>
    <w:rsid w:val="35943B8C"/>
    <w:rsid w:val="36F5211B"/>
    <w:rsid w:val="371C7BB2"/>
    <w:rsid w:val="37D11C4C"/>
    <w:rsid w:val="384204F0"/>
    <w:rsid w:val="39CF23B3"/>
    <w:rsid w:val="3A0873E5"/>
    <w:rsid w:val="3BFE634F"/>
    <w:rsid w:val="3CF968FD"/>
    <w:rsid w:val="3ED358B5"/>
    <w:rsid w:val="406E07D9"/>
    <w:rsid w:val="41710F34"/>
    <w:rsid w:val="42987FF3"/>
    <w:rsid w:val="43987E47"/>
    <w:rsid w:val="461F2D7C"/>
    <w:rsid w:val="46DB722C"/>
    <w:rsid w:val="470F1DD5"/>
    <w:rsid w:val="47760ABD"/>
    <w:rsid w:val="48A04A3C"/>
    <w:rsid w:val="49EB346D"/>
    <w:rsid w:val="4A8F5E1D"/>
    <w:rsid w:val="4B3C70FC"/>
    <w:rsid w:val="4D4927EC"/>
    <w:rsid w:val="4D811F7A"/>
    <w:rsid w:val="4E5310C6"/>
    <w:rsid w:val="4ED95073"/>
    <w:rsid w:val="4F1756EF"/>
    <w:rsid w:val="4FF4687E"/>
    <w:rsid w:val="50F12FB4"/>
    <w:rsid w:val="51605BD1"/>
    <w:rsid w:val="529E72CC"/>
    <w:rsid w:val="54695623"/>
    <w:rsid w:val="54755FC3"/>
    <w:rsid w:val="54BE19C2"/>
    <w:rsid w:val="54C00D09"/>
    <w:rsid w:val="55174EAE"/>
    <w:rsid w:val="55600DFE"/>
    <w:rsid w:val="5A67220D"/>
    <w:rsid w:val="5B0C3EDB"/>
    <w:rsid w:val="5B236220"/>
    <w:rsid w:val="5B641BCD"/>
    <w:rsid w:val="5FA65891"/>
    <w:rsid w:val="600166B1"/>
    <w:rsid w:val="61C4686F"/>
    <w:rsid w:val="620F5ECF"/>
    <w:rsid w:val="6238354D"/>
    <w:rsid w:val="640A6497"/>
    <w:rsid w:val="64C522F1"/>
    <w:rsid w:val="65192ECE"/>
    <w:rsid w:val="659D1CB1"/>
    <w:rsid w:val="690F1D69"/>
    <w:rsid w:val="69832615"/>
    <w:rsid w:val="6A8810BE"/>
    <w:rsid w:val="6AE16A8C"/>
    <w:rsid w:val="6CA2165C"/>
    <w:rsid w:val="6D317715"/>
    <w:rsid w:val="6E900F75"/>
    <w:rsid w:val="6EA91ED2"/>
    <w:rsid w:val="6EF00A0C"/>
    <w:rsid w:val="6F89492F"/>
    <w:rsid w:val="6F8F0E00"/>
    <w:rsid w:val="70CE45A0"/>
    <w:rsid w:val="71D46CF3"/>
    <w:rsid w:val="73197954"/>
    <w:rsid w:val="743E5410"/>
    <w:rsid w:val="74A86570"/>
    <w:rsid w:val="74FC3552"/>
    <w:rsid w:val="750763D0"/>
    <w:rsid w:val="75372310"/>
    <w:rsid w:val="766D7711"/>
    <w:rsid w:val="76A7052F"/>
    <w:rsid w:val="76B13E52"/>
    <w:rsid w:val="7738666C"/>
    <w:rsid w:val="77833602"/>
    <w:rsid w:val="781520BE"/>
    <w:rsid w:val="785807DC"/>
    <w:rsid w:val="790463BB"/>
    <w:rsid w:val="79C211C5"/>
    <w:rsid w:val="7A1E0AFB"/>
    <w:rsid w:val="7C82762F"/>
    <w:rsid w:val="7DF32894"/>
    <w:rsid w:val="7EF0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4"/>
    </w:rPr>
  </w:style>
  <w:style w:type="paragraph" w:styleId="3">
    <w:name w:val="Balloon Text"/>
    <w:basedOn w:val="1"/>
    <w:link w:val="10"/>
    <w:qFormat/>
    <w:uiPriority w:val="0"/>
    <w:rPr>
      <w:sz w:val="18"/>
      <w:szCs w:val="18"/>
    </w:rPr>
  </w:style>
  <w:style w:type="paragraph" w:styleId="4">
    <w:name w:val="footer"/>
    <w:basedOn w:val="1"/>
    <w:link w:val="27"/>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rFonts w:hint="default" w:ascii="ˎ̥" w:hAnsi="ˎ̥"/>
      <w:color w:val="000000"/>
      <w:sz w:val="24"/>
      <w:szCs w:val="24"/>
      <w:u w:val="none"/>
    </w:rPr>
  </w:style>
  <w:style w:type="character" w:customStyle="1" w:styleId="10">
    <w:name w:val="批注框文本 Char"/>
    <w:link w:val="3"/>
    <w:qFormat/>
    <w:uiPriority w:val="0"/>
    <w:rPr>
      <w:rFonts w:ascii="等线" w:hAnsi="等线" w:eastAsia="等线"/>
      <w:kern w:val="2"/>
      <w:sz w:val="18"/>
      <w:szCs w:val="18"/>
    </w:rPr>
  </w:style>
  <w:style w:type="character" w:customStyle="1" w:styleId="11">
    <w:name w:val="页脚 字符"/>
    <w:link w:val="12"/>
    <w:qFormat/>
    <w:uiPriority w:val="0"/>
    <w:rPr>
      <w:rFonts w:cs="Times New Roman"/>
      <w:sz w:val="18"/>
      <w:szCs w:val="18"/>
    </w:rPr>
  </w:style>
  <w:style w:type="paragraph" w:customStyle="1" w:styleId="12">
    <w:name w:val="页脚1"/>
    <w:basedOn w:val="1"/>
    <w:link w:val="11"/>
    <w:qFormat/>
    <w:uiPriority w:val="0"/>
    <w:pPr>
      <w:tabs>
        <w:tab w:val="center" w:pos="4153"/>
        <w:tab w:val="right" w:pos="8306"/>
      </w:tabs>
      <w:snapToGrid w:val="0"/>
      <w:jc w:val="left"/>
    </w:pPr>
    <w:rPr>
      <w:rFonts w:ascii="Times New Roman" w:hAnsi="Times New Roman" w:eastAsia="宋体"/>
      <w:kern w:val="0"/>
      <w:sz w:val="18"/>
      <w:szCs w:val="18"/>
    </w:rPr>
  </w:style>
  <w:style w:type="character" w:customStyle="1" w:styleId="13">
    <w:name w:val="页脚 字符1"/>
    <w:qFormat/>
    <w:uiPriority w:val="0"/>
    <w:rPr>
      <w:rFonts w:ascii="等线" w:hAnsi="等线" w:eastAsia="等线" w:cs="Times New Roman"/>
      <w:sz w:val="18"/>
      <w:szCs w:val="18"/>
    </w:rPr>
  </w:style>
  <w:style w:type="character" w:customStyle="1" w:styleId="14">
    <w:name w:val="页眉 Char"/>
    <w:link w:val="5"/>
    <w:qFormat/>
    <w:uiPriority w:val="0"/>
    <w:rPr>
      <w:rFonts w:ascii="等线" w:hAnsi="等线" w:eastAsia="等线"/>
      <w:kern w:val="2"/>
      <w:sz w:val="18"/>
      <w:szCs w:val="18"/>
    </w:rPr>
  </w:style>
  <w:style w:type="paragraph" w:customStyle="1" w:styleId="15">
    <w:name w:val="章标题"/>
    <w:next w:val="1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7">
    <w:name w:val="一级无标题条"/>
    <w:basedOn w:val="18"/>
    <w:qFormat/>
    <w:uiPriority w:val="0"/>
    <w:pPr>
      <w:spacing w:before="0" w:beforeLines="0" w:after="0" w:afterLines="0"/>
      <w:outlineLvl w:val="9"/>
    </w:pPr>
    <w:rPr>
      <w:rFonts w:eastAsiaTheme="majorEastAsia"/>
    </w:rPr>
  </w:style>
  <w:style w:type="paragraph" w:customStyle="1" w:styleId="18">
    <w:name w:val="一级条标题"/>
    <w:next w:val="1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9">
    <w:name w:val="列项——"/>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0">
    <w:name w:val="二级无标题条"/>
    <w:basedOn w:val="21"/>
    <w:qFormat/>
    <w:uiPriority w:val="0"/>
    <w:pPr>
      <w:spacing w:before="0" w:beforeLines="0" w:after="0" w:afterLines="0"/>
      <w:outlineLvl w:val="9"/>
    </w:pPr>
    <w:rPr>
      <w:rFonts w:eastAsiaTheme="majorEastAsia"/>
    </w:rPr>
  </w:style>
  <w:style w:type="paragraph" w:customStyle="1" w:styleId="21">
    <w:name w:val="二级条标题"/>
    <w:basedOn w:val="18"/>
    <w:next w:val="16"/>
    <w:qFormat/>
    <w:uiPriority w:val="0"/>
    <w:pPr>
      <w:numPr>
        <w:ilvl w:val="2"/>
      </w:numPr>
      <w:spacing w:before="50" w:after="50"/>
      <w:outlineLvl w:val="3"/>
    </w:pPr>
  </w:style>
  <w:style w:type="paragraph" w:customStyle="1" w:styleId="2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3">
    <w:name w:val="附录一级无标题条"/>
    <w:basedOn w:val="24"/>
    <w:qFormat/>
    <w:uiPriority w:val="0"/>
    <w:pPr>
      <w:spacing w:before="0" w:beforeLines="0" w:after="0" w:afterLines="0"/>
    </w:pPr>
    <w:rPr>
      <w:rFonts w:asciiTheme="majorEastAsia" w:eastAsiaTheme="majorEastAsia"/>
    </w:rPr>
  </w:style>
  <w:style w:type="paragraph" w:customStyle="1" w:styleId="24">
    <w:name w:val="附录一级条标题"/>
    <w:basedOn w:val="25"/>
    <w:next w:val="16"/>
    <w:qFormat/>
    <w:uiPriority w:val="0"/>
    <w:pPr>
      <w:numPr>
        <w:ilvl w:val="2"/>
      </w:numPr>
      <w:autoSpaceDN w:val="0"/>
    </w:pPr>
  </w:style>
  <w:style w:type="paragraph" w:customStyle="1" w:styleId="25">
    <w:name w:val="附录章标题"/>
    <w:next w:val="16"/>
    <w:qFormat/>
    <w:uiPriority w:val="0"/>
    <w:pPr>
      <w:numPr>
        <w:ilvl w:val="1"/>
        <w:numId w:val="4"/>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6">
    <w:name w:val="附录表标题"/>
    <w:basedOn w:val="1"/>
    <w:next w:val="1"/>
    <w:qFormat/>
    <w:uiPriority w:val="0"/>
    <w:pPr>
      <w:numPr>
        <w:ilvl w:val="1"/>
        <w:numId w:val="5"/>
      </w:numPr>
      <w:spacing w:before="50" w:beforeLines="50" w:after="50" w:afterLines="50"/>
      <w:jc w:val="center"/>
    </w:pPr>
    <w:rPr>
      <w:rFonts w:ascii="黑体" w:eastAsia="黑体"/>
      <w:szCs w:val="21"/>
    </w:rPr>
  </w:style>
  <w:style w:type="character" w:customStyle="1" w:styleId="27">
    <w:name w:val="页脚 Char"/>
    <w:basedOn w:val="7"/>
    <w:link w:val="4"/>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466</Words>
  <Characters>2662</Characters>
  <Lines>22</Lines>
  <Paragraphs>6</Paragraphs>
  <TotalTime>39</TotalTime>
  <ScaleCrop>false</ScaleCrop>
  <LinksUpToDate>false</LinksUpToDate>
  <CharactersWithSpaces>3122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2020-04-07T03:08:00Z</dcterms:created>
  <dc:creator>孙永安</dc:creator>
  <cp:lastModifiedBy>13716383716</cp:lastModifiedBy>
  <cp:lastPrinted>2022-03-16T08:19:00Z</cp:lastPrinted>
  <dcterms:modified xsi:type="dcterms:W3CDTF">2022-03-18T06:06:37Z</dcterms:modified>
  <dc:title>中国质协字〔2018〕45号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77D25E93C57A421BB4C3EA75E2A79299</vt:lpwstr>
  </property>
</Properties>
</file>