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_GBK" w:hAnsi="方正小标宋_GBK" w:eastAsia="方正小标宋_GBK" w:cs="方正小标宋_GBK"/>
          <w:sz w:val="28"/>
          <w:szCs w:val="28"/>
        </w:rPr>
      </w:pPr>
      <w:bookmarkStart w:id="0" w:name="_GoBack"/>
      <w:r>
        <w:rPr>
          <w:rFonts w:hint="eastAsia" w:ascii="方正小标宋_GBK" w:hAnsi="方正小标宋_GBK" w:eastAsia="方正小标宋_GBK" w:cs="方正小标宋_GBK"/>
          <w:b/>
          <w:bCs/>
          <w:color w:val="333399"/>
          <w:sz w:val="32"/>
          <w:szCs w:val="32"/>
        </w:rPr>
        <w:t>中共中央 国务院关于加快建设全国统一大市场的意见</w:t>
      </w:r>
      <w:bookmarkEnd w:id="0"/>
      <w:r>
        <w:rPr>
          <w:rFonts w:hint="eastAsia" w:ascii="方正小标宋_GBK" w:hAnsi="方正小标宋_GBK" w:eastAsia="方正小标宋_GBK" w:cs="方正小标宋_GBK"/>
          <w:sz w:val="28"/>
          <w:szCs w:val="28"/>
        </w:rPr>
        <w:br w:type="textWrapping"/>
      </w:r>
      <w:r>
        <w:rPr>
          <w:rFonts w:hint="eastAsia" w:ascii="方正小标宋_GBK" w:hAnsi="方正小标宋_GBK" w:eastAsia="方正小标宋_GBK" w:cs="方正小标宋_GBK"/>
          <w:color w:val="333399"/>
          <w:sz w:val="28"/>
          <w:szCs w:val="28"/>
        </w:rPr>
        <w:t>（2022年3月25日）</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建设全国统一大市场是构建新发展格局的基础支撑和内在要求。为从全局和战略高度加快建设全国统一大市场，现提出如下意见。</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一、总体要求</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指导思想。以习近平新时代中国特色社会主义思想为指导，全面贯彻党的十九大和十九届历次全会精神，弘扬伟大建党精神，坚持稳中求进工作总基调，完整、准确、全面贯彻新发展理念，加快构建新发展格局，全面深化改革开放，坚持创新驱动发展，推动高质量发展，坚持以供给侧结构性改革为主线，以满足人民日益增长的美好生活需要为根本目的，统筹发展和安全，充分发挥法治的引领、规范、保障作用，加快建立全国统一的市场制度规则，打破地方保护和市场分割，打通制约经济循环的关键堵点，促进商品要素资源在更大范围内畅通流动，加快建设高效规范、公平竞争、充分开放的全国统一大市场，全面推动我国市场由大到强转变，为建设高标准市场体系、构建高水平社会主义市场经济体制提供坚强支撑。</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（二）工作原则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立足内需，畅通循环。以高质量供给创造和引领需求，使生产、分配、流通、消费各环节更加畅通，提高市场运行效率，进一步巩固和扩展市场资源优势，使建设超大规模的国内市场成为一个可持续的历史过程。</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立破并举，完善制度。从制度建设着眼，明确阶段性目标要求，压茬推进统一市场建设，同时坚持问题导向，着力解决突出矛盾和问题，加快清理废除妨碍统一市场和公平竞争的各种规定和做法，破除各种封闭小市场、自我小循环。</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有效市场，有为政府。坚持市场化、法治化原则，充分发挥市场在资源配置中的决定性作用，更好发挥政府作用，强化竞争政策基础地位，加快转变政府职能，用足用好超大规模市场优势，让需求更好地引领优化供给，让供给更好地服务扩大需求，以统一大市场集聚资源、推动增长、激励创新、优化分工、促进竞争。</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系统协同，稳妥推进。不断提高政策的统一性、规则的一致性、执行的协同性，科学把握市场规模、结构、组织、空间、环境和机制建设的步骤与进度，坚持放管结合、放管并重，提升政府监管效能，增强在开放环境中动态维护市场稳定、经济安全的能力，有序扩大统一大市场的影响力和辐射力。</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（三）主要目标</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持续推动国内市场高效畅通和规模拓展。发挥市场促进竞争、深化分工等优势，进一步打通市场效率提升、劳动生产率提高、居民收入增加、市场主体壮大、供给质量提升、需求优化升级之间的通道，努力形成供需互促、产销并进、畅通高效的国内大循环，扩大市场规模容量，不断培育发展强大国内市场，保持和增强对全球企业、资源的强大吸引力。</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加快营造稳定公平透明可预期的营商环境。以市场主体需求为导向，力行简政之道，坚持依法行政，公平公正监管，持续优化服务，加快打造市场化法治化国际化营商环境。充分发挥各地区比较优势，因地制宜为各类市场主体投资兴业营造良好生态。</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进一步降低市场交易成本。发挥市场的规模效应和集聚效应，加强和改进反垄断反不正当竞争执法司法，破除妨碍各种生产要素市场化配置和商品服务流通的体制机制障碍，降低制度性交易成本。促进现代流通体系建设，降低全社会流通成本。</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促进科技创新和产业升级。发挥超大规模市场具有丰富应用场景和放大创新收益的优势，通过市场需求引导创新资源有效配置，促进创新要素有序流动和合理配置，完善促进自主创新成果市场化应用的体制机制，支撑科技创新和新兴产业发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培育参与国际竞争合作新优势。以国内大循环和统一大市场为支撑，有效利用全球要素和市场资源，使国内市场与国际市场更好联通。推动制度型开放，增强在全球产业链供应链创新链中的影响力，提升在国际经济治理中的话语权。</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二、强化市场基础制度规则统一</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完善统一的产权保护制度。完善依法平等保护各种所有制经济产权的制度体系。健全统一规范的涉产权纠纷案件执法司法体系，强化执法司法部门协同，进一步规范执法领域涉产权强制措施规则和程序，进一步明确和统一行政执法、司法裁判标准，健全行政执法与刑事司法双向衔接机制，依法保护企业产权及企业家人身财产安全。推动知识产权诉讼制度创新，完善知识产权法院跨区域管辖制度，畅通知识产权诉讼与仲裁、调解的对接机制。</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实行统一的市场准入制度。严格落实“全国一张清单”管理模式，严禁各地区各部门自行发布具有市场准入性质的负面清单，维护市场准入负面清单制度的统一性、严肃性、权威性。研究完善市场准入效能评估指标，稳步开展市场准入效能评估。依法开展市场主体登记注册工作，建立全国统一的登记注册数据标准和企业名称自主申报行业字词库，逐步实现经营范围登记的统一表述。制定全国通用性资格清单，统一规范评价程序及管理办法，提升全国互通互认互用效力。</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六）维护统一的公平竞争制度。坚持对各类市场主体一视同仁、平等对待。健全公平竞争制度框架和政策实施机制，建立公平竞争政策与产业政策协调保障机制，优化完善产业政策实施方式。健全反垄断法律规则体系，加快推动修改反垄断法、反不正当竞争法，完善公平竞争审查制度，研究重点领域和行业性审查规则，健全审查机制，统一审查标准，规范审查程序，提高审查效能。</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七）健全统一的社会信用制度。编制出台全国公共信用信息基础目录，完善信用信息标准，建立公共信用信息同金融信息共享整合机制，形成覆盖全部信用主体、所有信用信息类别、全国所有区域的信用信息网络。建立健全以信用为基础的新型监管机制，全面推广信用承诺制度，建立企业信用状况综合评价体系，以信用风险为导向优化配置监管资源，依法依规编制出台全国失信惩戒措施基础清单。健全守信激励和失信惩戒机制，将失信惩戒和惩治腐败相结合。完善信用修复机制。加快推进社会信用立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三、推进市场设施高标准联通</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八）建设现代流通网络。优化商贸流通基础设施布局，加快数字化建设，推动线上线下融合发展，形成更多商贸流通新平台新业态新模式。推动国家物流枢纽网络建设，大力发展多式联运，推广标准化托盘带板运输模式。大力发展第三方物流，支持数字化第三方物流交付平台建设，推动第三方物流产业科技和商业模式创新，培育一批有全球影响力的数字化平台企业和供应链企业，促进全社会物流降本增效。加强应急物流体系建设，提升灾害高风险区域交通运输设施、物流站点等设防水平和承灾能力，积极防范粮食、能源等重要产品供应短缺风险。完善国家综合立体交通网，推进多层次一体化综合交通枢纽建设，推动交通运输设施跨区域一体化发展。建立健全城乡融合、区域联通、安全高效的电信、能源等基础设施网络。</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九）完善市场信息交互渠道。统一产权交易信息发布机制，实现全国产权交易市场联通。优化行业公告公示等重要信息发布渠道，推动各领域市场公共信息互通共享。优化市场主体信息公示，便利市场主体信息互联互通。推进同类型及同目的信息认证平台统一接口建设，完善接口标准，促进市场信息流动和高效使用。依法公开市场主体、投资项目、产量、产能等信息，引导供需动态平衡。</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推动交易平台优化升级。深化公共资源交易平台整合共享，研究明确各类公共资源交易纳入统一平台体系的标准和方式。坚持应进必进的原则要求，落实和完善“管办分离”制度，将公共资源交易平台覆盖范围扩大到适合以市场化方式配置的各类公共资源，加快推进公共资源交易全流程电子化，积极破除公共资源交易领域的区域壁垒。加快推动商品市场数字化改造和智能化升级，鼓励打造综合性商品交易平台。加快推进大宗商品期现货市场建设，不断完善交易规则。鼓励交易平台与金融机构、中介机构合作，依法发展涵盖产权界定、价格评估、担保、保险等业务的综合服务体系。</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四、打造统一的要素和资源市场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一）健全城乡统一的土地和劳动力市场。统筹增量建设用地与存量建设用地，实行统一规划，强化统一管理。完善城乡建设用地增减挂钩节余指标、补充耕地指标跨区域交易机制。完善全国统一的建设用地使用权转让、出租、抵押二级市场。健全统一规范的人力资源市场体系，促进劳动力、人才跨地区顺畅流动。完善财政转移支付和城镇新增建设用地规模与农业转移人口市民化挂钩政策。</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二）加快发展统一的资本市场。统一动产和权利担保登记，依法发展动产融资。强化重要金融基础设施建设与统筹监管，统一监管标准，健全准入管理。选择运行安全规范、风险管理能力较强的区域性股权市场，开展制度和业务创新试点，加强区域性股权市场和全国性证券市场板块间的合作衔接。推动债券市场基础设施互联互通，实现债券市场要素自由流动。发展供应链金融，提供直达各流通环节经营主体的金融产品。加大对资本市场的监督力度，健全权责清晰、分工明确、运行顺畅的监管体系，筑牢防范系统性金融风险安全底线。坚持金融服务实体经济，防止脱实向虚。为资本设置“红绿灯”，防止资本无序扩张。</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三）加快培育统一的技术和数据市场。建立健全全国性技术交易市场，完善知识产权评估与交易机制，推动各地技术交易市场互联互通。完善科技资源共享服务体系，鼓励不同区域之间科技信息交流互动，推动重大科研基础设施和仪器设备开放共享，加大科技领域国际合作力度。加快培育数据要素市场，建立健全数据安全、权利保护、跨境传输管理、交易流通、开放共享、安全认证等基础制度和标准规范，深入开展数据资源调查，推动数据资源开发利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四）建设全国统一的能源市场。在有效保障能源安全供应的前提下，结合实现碳达峰碳中和目标任务，有序推进全国能源市场建设。在统筹规划、优化布局基础上，健全油气期货产品体系，规范油气交易中心建设，优化交易场所、交割库等重点基础设施布局。推动油气管网设施互联互通并向各类市场主体公平开放。稳妥推进天然气市场化改革，加快建立统一的天然气能量计量计价体系。健全多层次统一电力市场体系，研究推动适时组建全国电力交易中心。进一步发挥全国煤炭交易中心作用，推动完善全国统一的煤炭交易市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五）培育发展全国统一的生态环境市场。依托公共资源交易平台，建设全国统一的碳排放权、用水权交易市场，实行统一规范的行业标准、交易监管机制。推进排污权、用能权市场化交易，探索建立初始分配、有偿使用、市场交易、纠纷解决、配套服务等制度。推动绿色产品认证与标识体系建设，促进绿色生产和绿色消费。</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五、推进商品和服务市场高水平统一</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六）健全商品质量体系。建立健全质量分级制度，广泛开展质量管理体系升级行动，加强全供应链、全产业链、产品全生命周期管理。深化质量认证制度改革，支持社会力量开展检验检测业务，探索推进计量区域中心、国家产品质量检验检测中心建设，推动认证结果跨行业跨区域互通互认。推动重点领域主要消费品质量标准与国际接轨，深化质量认证国际合作互认，实施产品伤害监测和预防干预，完善质量统计监测体系。推进内外贸产品同线同标同质。进一步巩固拓展中国品牌日活动等品牌发展交流平台，提高中国品牌影响力和认知度。</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七）完善标准和计量体系。优化政府颁布标准与市场自主制定标准结构，对国家标准和行业标准进行整合精简。强化标准验证、实施、监督，健全现代流通、大数据、人工智能、区块链、第五代移动通信（5G）、物联网、储能等领域标准体系。深入开展人工智能社会实验，推动制定智能社会治理相关标准。推动统一智能家居、安防等领域标准，探索建立智能设备标识制度。加快制定面部识别、指静脉、虹膜等智能化识别系统的全国统一标准和安全规范。紧贴战略性新兴产业、高新技术产业、先进制造业等重点领域需求，突破一批关键测量技术，研制一批新型标准物质，不断完善国家计量体系。促进内外资企业公平参与我国标准化工作，提高标准制定修订的透明度和开放度。开展标准、计量等国际交流合作。加强标准必要专利国际化建设，积极参与并推动国际知识产权规则形成。</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八）全面提升消费服务质量。改善消费环境，强化消费者权益保护。加快完善并严格执行缺陷产品召回制度，推动跨国跨地区经营的市场主体为消费者提供统一便捷的售后服务，进一步畅通商品异地、异店退换货通道，提升消费者售后体验。畅通消费者投诉举报渠道，优化消费纠纷解决流程与反馈机制，探索推进消费者权益保护工作部门间衔接联动机制。建立完善消费投诉信息公示制度，促进消费纠纷源头治理。完善服务市场预付式消费管理办法。围绕住房、教育培训、医疗卫生、养老托育等重点民生领域，推动形成公开的消费者权益保护事项清单，完善纠纷协商处理办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六、推进市场监管公平统一</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十九）健全统一市场监管规则。加强市场监管行政立法工作，完善市场监管程序，加强市场监管标准化规范化建设，依法公开监管标准和规则，增强市场监管制度和政策的稳定性、可预期性。对食品药品安全等直接关系群众健康和生命安全的重点领域，落实最严谨标准、最严格监管、最严厉处罚、最严肃问责。对互联网医疗、线上教育培训、在线娱乐等新业态，推进线上线下一体化监管。加强对工程建设领域统一公正监管，依纪依法严厉查处违纪违法行为。强化重要工业产品风险监测和监督抽查，督促企业落实质量安全主体责任。充分发挥行业协会商会作用，建立有效的政企沟通机制，形成政府监管、平台自律、行业自治、社会监督的多元治理新模式。</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强化统一市场监管执法。推进维护统一市场综合执法能力建设，加强知识产权保护、反垄断、反不正当竞争执法力量。强化部门联动，建立综合监管部门和行业监管部门联动的工作机制，统筹执法资源，减少执法层级，统一执法标准和程序，规范执法行为，减少自由裁量权，促进公平公正执法，提高综合执法效能，探索在有关行业领域依法建立授权委托监管执法方式。鼓励跨行政区域按规定联合发布统一监管政策法规及标准规范，积极开展联动执法，创新联合监管模式，加强调查取证和案件处置合作。</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一）全面提升市场监管能力。深化简政放权、放管结合、优化服务改革，完善“双随机、一公开”监管、信用监管、“互联网+监管”、跨部门协同监管等方式，加强各类监管的衔接配合。充分利用大数据等技术手段，加快推进智慧监管，提升市场监管政务服务、网络交易监管、消费者权益保护、重点产品追溯等方面跨省通办、共享协作的信息化水平。建立健全跨行政区域网络监管协作机制，鼓励行业协会商会、新闻媒体、消费者和公众共同开展监督评议。对新业态新模式坚持监管规范和促进发展并重，及时补齐法规和标准空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七、进一步规范不当市场竞争和市场干预行为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二）着力强化反垄断。完善垄断行为认定法律规则，健全经营者集中分类分级反垄断审查制度。破除平台企业数据垄断等问题，防止利用数据、算法、技术手段等方式排除、限制竞争。加强对金融、传媒、科技、民生等领域和涉及初创企业、新业态、劳动密集型行业的经营者集中审查，提高审查质量和效率，强化垄断风险识别、预警、防范。稳步推进自然垄断行业改革，加强对电网、油气管网等网络型自然垄断环节的监管。加强对创新型中小企业原始创新和知识产权的保护。</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三）依法查处不正当竞争行为。对市场主体、消费者反映强烈的重点行业和领域，加强全链条竞争监管执法，以公正监管保障公平竞争。加强对平台经济、共享经济等新业态领域不正当竞争行为的规制，整治网络黑灰产业链条，治理新型网络不正当竞争行为。健全跨部门跨行政区域的反不正当竞争执法信息共享、协作联动机制，提高执法的统一性、权威性、协调性。构建跨行政区域的反不正当竞争案件移送、执法协助、联合执法机制，针对新型、疑难、典型案件畅通会商渠道、互通裁量标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四）破除地方保护和区域壁垒。指导各地区综合比较优势、资源环境承载能力、产业基础、防灾避险能力等因素，找准自身功能定位，力戒贪大求洋、低层次重复建设和过度同质竞争，不搞“小而全”的自我小循环，更不能以“内循环”的名义搞地区封锁。建立涉企优惠政策目录清单并及时向社会公开，及时清理废除各地区含有地方保护、市场分割、指定交易等妨碍统一市场和公平竞争的政策，全面清理歧视外资企业和外地企业、实行地方保护的各类优惠政策，对新出台政策严格开展公平竞争审查。加强地区间产业转移项目协调合作，建立重大问题协调解决机制，推动产业合理布局、分工进一步优化。鼓励各地区持续优化营商环境，依法开展招商引资活动，防止招商引资恶性竞争行为，以优质的制度供给和制度创新吸引更多优质企业投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五）清理废除妨碍依法平等准入和退出的规定做法。除法律法规明确规定外，不得要求企业必须在某地登记注册，不得为企业跨区域经营或迁移设置障碍。不得设置不合理和歧视性的准入、退出条件以限制商品服务、要素资源自由流动。不得以备案、注册、年检、认定、认证、指定、要求设立分公司等形式设定或者变相设定准入障碍。不得在资质认定、业务许可等方面，对外地企业设定明显高于本地经营者的资质要求、技术要求、检验标准或评审标准。清理规范行政审批、许可、备案等政务服务事项的前置条件和审批标准，不得将政务服务事项转为中介服务事项，没有法律法规依据不得在政务服务前要求企业自行检测、检验、认证、鉴定、公证以及提供证明等，不得搞变相审批、有偿服务。未经公平竞争不得授予经营者特许经营权，不得限定经营、购买、使用特定经营者提供的商品和服务。</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六）持续清理招标采购领域违反统一市场建设的规定和做法。制定招标投标和政府采购制度规则要严格按照国家有关规定进行公平竞争审查、合法性审核。招标投标和政府采购中严禁违法限定或者指定特定的专利、商标、品牌、零部件、原产地、供应商，不得违法设定与招标采购项目具体特点和实际需要不相适应的资格、技术、商务条件等。不得违法限定投标人所在地、所有制形式、组织形式，或者设定其他不合理的条件以排斥、限制经营者参与投标采购活动。深入推进招标投标全流程电子化，加快完善电子招标投标制度规则、技术标准，推动优质评标专家等资源跨地区跨行业共享。</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b/>
          <w:bCs/>
          <w:sz w:val="24"/>
          <w:szCs w:val="24"/>
        </w:rPr>
        <w:t>八、组织实施保障</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七）加强党的领导。各地区各部门要充分认识建设全国统一大市场对于构建新发展格局的重要意义，切实把思想和行动统一到党中央决策部署上来，做到全国一盘棋，统一大市场，畅通大循环，确保各项重点任务落到实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八）完善激励约束机制。探索研究全国统一大市场建设标准指南，对积极推动落实全国统一大市场建设、取得突出成效的地区可按国家有关规定予以奖励。动态发布不当干预全国统一大市场建设问题清单，建立典型案例通报约谈和问题整改制度，着力解决妨碍全国统一大市场建设的不当市场干预和不当竞争行为问题。</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十九）优先推进区域协作。结合区域重大战略、区域协调发展战略实施，鼓励京津冀、长三角、粤港澳大湾区以及成渝地区双城经济圈、长江中游城市群等区域，在维护全国统一大市场前提下，优先开展区域市场一体化建设工作，建立健全区域合作机制，积极总结并复制推广典型经验和做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十）形成工作合力。各地区各部门要根据职责分工，不折不扣落实本意见要求，对本地区本部门是否存在妨碍全国统一大市场建设的规定和实际情况开展自查清理。国家发展改革委、市场监管总局会同有关部门建立健全促进全国统一大市场建设的部门协调机制，加大统筹协调力度，强化跟踪评估，及时督促检查，推动各方抓好贯彻落实。加强宣传引导和舆论监督，为全国统一大市场建设营造良好社会氛围。重大事项及时向党中央、国务院请示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文征明小楷">
    <w:panose1 w:val="02010600010101010101"/>
    <w:charset w:val="86"/>
    <w:family w:val="auto"/>
    <w:pitch w:val="default"/>
    <w:sig w:usb0="A00002BF" w:usb1="58CF6CFB" w:usb2="00000012" w:usb3="00000000" w:csb0="00040001" w:csb1="00000000"/>
  </w:font>
  <w:font w:name="不远万里和你相遇">
    <w:panose1 w:val="02000503000000000000"/>
    <w:charset w:val="86"/>
    <w:family w:val="auto"/>
    <w:pitch w:val="default"/>
    <w:sig w:usb0="800000AF" w:usb1="48CB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0696C"/>
    <w:rsid w:val="3F60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2022-04-22T06:40:00Z</dcterms:created>
  <dc:creator>花肥猫</dc:creator>
  <cp:lastModifiedBy>花肥猫</cp:lastModifiedBy>
  <dcterms:modified xsi:type="dcterms:W3CDTF">2022-04-22T06:41:46Z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AE7F261BACA846AB83912B27818F11D0</vt:lpwstr>
  </property>
  <property fmtid="{D5CDD505-2E9C-101B-9397-08002B2CF9AE}" pid="4" name="commondata">
    <vt:lpwstr>eyJoZGlkIjoiOWUwOTE1MmVlNTllOGRjZTk4OGE4ZGZmYjk0N2Q3ZDYifQ==</vt:lpwstr>
  </property>
</Properties>
</file>